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B8EEA" w14:textId="71AFE48E" w:rsidR="00E32390" w:rsidRDefault="00E32390" w:rsidP="00E32390">
      <w:pPr>
        <w:pBdr>
          <w:bottom w:val="single" w:sz="4" w:space="1" w:color="auto"/>
        </w:pBdr>
        <w:rPr>
          <w:rFonts w:ascii="Open Sans" w:hAnsi="Open Sans" w:cs="Open Sans"/>
          <w:b/>
          <w:color w:val="007096"/>
          <w:sz w:val="28"/>
          <w:szCs w:val="28"/>
        </w:rPr>
      </w:pPr>
      <w:r>
        <w:rPr>
          <w:rFonts w:ascii="Open Sans" w:hAnsi="Open Sans" w:cs="Open Sans"/>
          <w:b/>
          <w:color w:val="007096"/>
          <w:sz w:val="28"/>
          <w:szCs w:val="28"/>
        </w:rPr>
        <w:t>Outstanding teaching, learning and assessment: case study on operational project led by Redbridge Institute</w:t>
      </w:r>
    </w:p>
    <w:p w14:paraId="0895B0E5" w14:textId="5EE276C3" w:rsidR="00E32390" w:rsidRPr="00E32390" w:rsidRDefault="00E32390" w:rsidP="00E32390">
      <w:pPr>
        <w:pBdr>
          <w:bottom w:val="single" w:sz="4" w:space="1" w:color="auto"/>
        </w:pBdr>
        <w:rPr>
          <w:rFonts w:ascii="Open Sans" w:hAnsi="Open Sans" w:cs="Open Sans"/>
          <w:b/>
          <w:color w:val="007096"/>
          <w:sz w:val="24"/>
          <w:szCs w:val="24"/>
        </w:rPr>
      </w:pPr>
      <w:r>
        <w:rPr>
          <w:rFonts w:ascii="Open Sans" w:hAnsi="Open Sans" w:cs="Open Sans"/>
          <w:b/>
          <w:color w:val="007096"/>
          <w:sz w:val="24"/>
          <w:szCs w:val="24"/>
        </w:rPr>
        <w:t>East London Quality Partnership</w:t>
      </w:r>
    </w:p>
    <w:p w14:paraId="59332A96" w14:textId="77777777" w:rsidR="00E32390" w:rsidRDefault="00E32390" w:rsidP="00E32390">
      <w:pPr>
        <w:rPr>
          <w:rFonts w:ascii="Open Sans" w:hAnsi="Open Sans" w:cs="Open Sans"/>
          <w:b/>
          <w:color w:val="007096"/>
        </w:rPr>
      </w:pPr>
    </w:p>
    <w:p w14:paraId="2318B58B" w14:textId="77777777" w:rsidR="00964F80" w:rsidRPr="00E32390" w:rsidRDefault="00964F80" w:rsidP="00C97D46">
      <w:pPr>
        <w:spacing w:after="120" w:line="276" w:lineRule="auto"/>
        <w:rPr>
          <w:rFonts w:ascii="Open Sans" w:hAnsi="Open Sans" w:cs="Open Sans"/>
          <w:b/>
          <w:color w:val="007096"/>
        </w:rPr>
      </w:pPr>
      <w:r w:rsidRPr="00E32390">
        <w:rPr>
          <w:rFonts w:ascii="Open Sans" w:hAnsi="Open Sans" w:cs="Open Sans"/>
          <w:b/>
          <w:color w:val="007096"/>
        </w:rPr>
        <w:t>Introduction</w:t>
      </w:r>
      <w:r w:rsidR="00D25989" w:rsidRPr="00E32390">
        <w:rPr>
          <w:rFonts w:ascii="Open Sans" w:hAnsi="Open Sans" w:cs="Open Sans"/>
          <w:b/>
          <w:color w:val="007096"/>
        </w:rPr>
        <w:t xml:space="preserve"> </w:t>
      </w:r>
    </w:p>
    <w:p w14:paraId="05F95198" w14:textId="3EB377BE" w:rsidR="00466FF5" w:rsidRPr="00DB2B99" w:rsidRDefault="00466FF5" w:rsidP="00DB2B99">
      <w:pPr>
        <w:rPr>
          <w:rFonts w:ascii="Open Sans" w:hAnsi="Open Sans" w:cs="Open Sans"/>
        </w:rPr>
      </w:pPr>
      <w:r w:rsidRPr="00DB2B99">
        <w:rPr>
          <w:rFonts w:ascii="Open Sans" w:hAnsi="Open Sans" w:cs="Open Sans"/>
        </w:rPr>
        <w:t>This project focussed on the core theme of English and Literacy, including ESOL.  The lead partner was Redbridge Institute of Adult Education and the project was delivered through the East London Quality Partnersh</w:t>
      </w:r>
      <w:r w:rsidR="002910F2" w:rsidRPr="00DB2B99">
        <w:rPr>
          <w:rFonts w:ascii="Open Sans" w:hAnsi="Open Sans" w:cs="Open Sans"/>
        </w:rPr>
        <w:t>ip (ELQP).  ELQP is made up of five</w:t>
      </w:r>
      <w:r w:rsidRPr="00DB2B99">
        <w:rPr>
          <w:rFonts w:ascii="Open Sans" w:hAnsi="Open Sans" w:cs="Open Sans"/>
        </w:rPr>
        <w:t xml:space="preserve"> p</w:t>
      </w:r>
      <w:r w:rsidR="002910F2" w:rsidRPr="00DB2B99">
        <w:rPr>
          <w:rFonts w:ascii="Open Sans" w:hAnsi="Open Sans" w:cs="Open Sans"/>
        </w:rPr>
        <w:t>artner organisations including four</w:t>
      </w:r>
      <w:r w:rsidRPr="00DB2B99">
        <w:rPr>
          <w:rFonts w:ascii="Open Sans" w:hAnsi="Open Sans" w:cs="Open Sans"/>
        </w:rPr>
        <w:t xml:space="preserve"> directly delivered local authority adult community learning services: Redbridge Institute; The Adult College of Barking and Dag</w:t>
      </w:r>
      <w:r w:rsidR="00DB2B99" w:rsidRPr="00DB2B99">
        <w:rPr>
          <w:rFonts w:ascii="Open Sans" w:hAnsi="Open Sans" w:cs="Open Sans"/>
        </w:rPr>
        <w:t>enham (LBBD); Lifelong Learning;</w:t>
      </w:r>
      <w:r w:rsidRPr="00DB2B99">
        <w:rPr>
          <w:rFonts w:ascii="Open Sans" w:hAnsi="Open Sans" w:cs="Open Sans"/>
        </w:rPr>
        <w:t xml:space="preserve"> Idea Store Tower Hamlets (TH)</w:t>
      </w:r>
      <w:r w:rsidR="00DB2B99" w:rsidRPr="00DB2B99">
        <w:rPr>
          <w:rFonts w:ascii="Open Sans" w:hAnsi="Open Sans" w:cs="Open Sans"/>
        </w:rPr>
        <w:t>,</w:t>
      </w:r>
      <w:r w:rsidRPr="00DB2B99">
        <w:rPr>
          <w:rFonts w:ascii="Open Sans" w:hAnsi="Open Sans" w:cs="Open Sans"/>
        </w:rPr>
        <w:t xml:space="preserve"> London Borough of Waltham Forest Adult Learning Service (LBWF) and a</w:t>
      </w:r>
      <w:r w:rsidR="002910F2" w:rsidRPr="00DB2B99">
        <w:rPr>
          <w:rFonts w:ascii="Open Sans" w:hAnsi="Open Sans" w:cs="Open Sans"/>
        </w:rPr>
        <w:t xml:space="preserve"> special designated institution,</w:t>
      </w:r>
      <w:r w:rsidRPr="00DB2B99">
        <w:rPr>
          <w:rFonts w:ascii="Open Sans" w:hAnsi="Open Sans" w:cs="Open Sans"/>
        </w:rPr>
        <w:t xml:space="preserve"> City Lit.</w:t>
      </w:r>
    </w:p>
    <w:p w14:paraId="47A42189" w14:textId="0BCAA2DA" w:rsidR="00322F09" w:rsidRPr="00DB2B99" w:rsidRDefault="00C619F9" w:rsidP="00DB2B99">
      <w:pPr>
        <w:rPr>
          <w:rFonts w:ascii="Open Sans" w:hAnsi="Open Sans" w:cs="Open Sans"/>
        </w:rPr>
      </w:pPr>
      <w:r w:rsidRPr="00DB2B99">
        <w:rPr>
          <w:rFonts w:ascii="Open Sans" w:hAnsi="Open Sans" w:cs="Open Sans"/>
        </w:rPr>
        <w:t xml:space="preserve">The </w:t>
      </w:r>
      <w:r w:rsidR="00581472" w:rsidRPr="00DB2B99">
        <w:rPr>
          <w:rFonts w:ascii="Open Sans" w:hAnsi="Open Sans" w:cs="Open Sans"/>
        </w:rPr>
        <w:t xml:space="preserve">ELQP </w:t>
      </w:r>
      <w:r w:rsidR="008A73B9" w:rsidRPr="00DB2B99">
        <w:rPr>
          <w:rFonts w:ascii="Open Sans" w:hAnsi="Open Sans" w:cs="Open Sans"/>
        </w:rPr>
        <w:t xml:space="preserve">was </w:t>
      </w:r>
      <w:r w:rsidR="00581472" w:rsidRPr="00DB2B99">
        <w:rPr>
          <w:rFonts w:ascii="Open Sans" w:hAnsi="Open Sans" w:cs="Open Sans"/>
        </w:rPr>
        <w:t xml:space="preserve">established as a </w:t>
      </w:r>
      <w:r w:rsidR="002B46D2" w:rsidRPr="00DB2B99">
        <w:rPr>
          <w:rFonts w:ascii="Open Sans" w:hAnsi="Open Sans" w:cs="Open Sans"/>
        </w:rPr>
        <w:t>sub-regional</w:t>
      </w:r>
      <w:r w:rsidR="00581472" w:rsidRPr="00DB2B99">
        <w:rPr>
          <w:rFonts w:ascii="Open Sans" w:hAnsi="Open Sans" w:cs="Open Sans"/>
        </w:rPr>
        <w:t xml:space="preserve"> London partnership</w:t>
      </w:r>
      <w:r w:rsidR="002B46D2" w:rsidRPr="00DB2B99">
        <w:rPr>
          <w:rFonts w:ascii="Open Sans" w:hAnsi="Open Sans" w:cs="Open Sans"/>
        </w:rPr>
        <w:t xml:space="preserve"> in North East London</w:t>
      </w:r>
      <w:r w:rsidR="00581472" w:rsidRPr="00DB2B99">
        <w:rPr>
          <w:rFonts w:ascii="Open Sans" w:hAnsi="Open Sans" w:cs="Open Sans"/>
        </w:rPr>
        <w:t xml:space="preserve"> </w:t>
      </w:r>
      <w:r w:rsidR="003577DE" w:rsidRPr="00DB2B99">
        <w:rPr>
          <w:rFonts w:ascii="Open Sans" w:hAnsi="Open Sans" w:cs="Open Sans"/>
        </w:rPr>
        <w:t xml:space="preserve">in </w:t>
      </w:r>
      <w:r w:rsidR="00DE62E1" w:rsidRPr="00DB2B99">
        <w:rPr>
          <w:rFonts w:ascii="Open Sans" w:hAnsi="Open Sans" w:cs="Open Sans"/>
        </w:rPr>
        <w:t>2001 (but has increas</w:t>
      </w:r>
      <w:r w:rsidR="00DB2B99" w:rsidRPr="00DB2B99">
        <w:rPr>
          <w:rFonts w:ascii="Open Sans" w:hAnsi="Open Sans" w:cs="Open Sans"/>
        </w:rPr>
        <w:t>ed in partners since that time)</w:t>
      </w:r>
      <w:r w:rsidR="00D25989" w:rsidRPr="00DB2B99">
        <w:rPr>
          <w:rFonts w:ascii="Open Sans" w:hAnsi="Open Sans" w:cs="Open Sans"/>
        </w:rPr>
        <w:t xml:space="preserve"> </w:t>
      </w:r>
      <w:r w:rsidRPr="00DB2B99">
        <w:rPr>
          <w:rFonts w:ascii="Open Sans" w:hAnsi="Open Sans" w:cs="Open Sans"/>
        </w:rPr>
        <w:t xml:space="preserve">and </w:t>
      </w:r>
      <w:r w:rsidR="00CD6668" w:rsidRPr="00DB2B99">
        <w:rPr>
          <w:rFonts w:ascii="Open Sans" w:hAnsi="Open Sans" w:cs="Open Sans"/>
        </w:rPr>
        <w:t xml:space="preserve">previously </w:t>
      </w:r>
      <w:r w:rsidR="002B46D2" w:rsidRPr="00DB2B99">
        <w:rPr>
          <w:rFonts w:ascii="Open Sans" w:hAnsi="Open Sans" w:cs="Open Sans"/>
        </w:rPr>
        <w:t>delivered</w:t>
      </w:r>
      <w:r w:rsidR="00581472" w:rsidRPr="00DB2B99">
        <w:rPr>
          <w:rFonts w:ascii="Open Sans" w:hAnsi="Open Sans" w:cs="Open Sans"/>
        </w:rPr>
        <w:t xml:space="preserve"> </w:t>
      </w:r>
      <w:r w:rsidR="00BA3F9A" w:rsidRPr="00DB2B99">
        <w:rPr>
          <w:rFonts w:ascii="Open Sans" w:hAnsi="Open Sans" w:cs="Open Sans"/>
        </w:rPr>
        <w:t xml:space="preserve">two </w:t>
      </w:r>
      <w:r w:rsidR="00466FF5" w:rsidRPr="00DB2B99">
        <w:rPr>
          <w:rFonts w:ascii="Open Sans" w:hAnsi="Open Sans" w:cs="Open Sans"/>
        </w:rPr>
        <w:t xml:space="preserve">successful </w:t>
      </w:r>
      <w:proofErr w:type="gramStart"/>
      <w:r w:rsidR="009432BB" w:rsidRPr="00DB2B99">
        <w:rPr>
          <w:rFonts w:ascii="Open Sans" w:hAnsi="Open Sans" w:cs="Open Sans"/>
        </w:rPr>
        <w:t xml:space="preserve">projects </w:t>
      </w:r>
      <w:r w:rsidR="00316AE1" w:rsidRPr="00DB2B99">
        <w:rPr>
          <w:rFonts w:ascii="Open Sans" w:hAnsi="Open Sans" w:cs="Open Sans"/>
        </w:rPr>
        <w:t>which</w:t>
      </w:r>
      <w:proofErr w:type="gramEnd"/>
      <w:r w:rsidR="00316AE1" w:rsidRPr="00DB2B99">
        <w:rPr>
          <w:rFonts w:ascii="Open Sans" w:hAnsi="Open Sans" w:cs="Open Sans"/>
        </w:rPr>
        <w:t xml:space="preserve"> served as a building block for this </w:t>
      </w:r>
      <w:r w:rsidR="002910F2" w:rsidRPr="00DB2B99">
        <w:rPr>
          <w:rFonts w:ascii="Open Sans" w:hAnsi="Open Sans" w:cs="Open Sans"/>
        </w:rPr>
        <w:t xml:space="preserve">project – </w:t>
      </w:r>
      <w:r w:rsidR="00316AE1" w:rsidRPr="00DB2B99">
        <w:rPr>
          <w:rFonts w:ascii="Open Sans" w:hAnsi="Open Sans" w:cs="Open Sans"/>
        </w:rPr>
        <w:t>Peer Review of the Learner Journey (2008-2010) and Peer Review of Community Development in ESOL Provision (2010-2011)</w:t>
      </w:r>
      <w:r w:rsidRPr="00DB2B99">
        <w:rPr>
          <w:rFonts w:ascii="Open Sans" w:hAnsi="Open Sans" w:cs="Open Sans"/>
        </w:rPr>
        <w:t>.</w:t>
      </w:r>
      <w:r w:rsidR="00581472" w:rsidRPr="00DB2B99">
        <w:rPr>
          <w:rFonts w:ascii="Open Sans" w:hAnsi="Open Sans" w:cs="Open Sans"/>
        </w:rPr>
        <w:t xml:space="preserve"> </w:t>
      </w:r>
      <w:r w:rsidR="00DE62E1" w:rsidRPr="00DB2B99">
        <w:rPr>
          <w:rFonts w:ascii="Open Sans" w:hAnsi="Open Sans" w:cs="Open Sans"/>
        </w:rPr>
        <w:t xml:space="preserve"> </w:t>
      </w:r>
    </w:p>
    <w:p w14:paraId="5BF11A30" w14:textId="0FCD5DA9" w:rsidR="00E66F5C" w:rsidRPr="00DB2B99" w:rsidRDefault="009F1EDA" w:rsidP="00DB2B99">
      <w:pPr>
        <w:rPr>
          <w:rFonts w:ascii="Open Sans" w:hAnsi="Open Sans" w:cs="Open Sans"/>
        </w:rPr>
      </w:pPr>
      <w:r w:rsidRPr="00DB2B99">
        <w:rPr>
          <w:rFonts w:ascii="Open Sans" w:hAnsi="Open Sans" w:cs="Open Sans"/>
        </w:rPr>
        <w:t xml:space="preserve">The aim of the project was to create an opportunity </w:t>
      </w:r>
      <w:r w:rsidR="004E65D7" w:rsidRPr="00DB2B99">
        <w:rPr>
          <w:rFonts w:ascii="Open Sans" w:hAnsi="Open Sans" w:cs="Open Sans"/>
        </w:rPr>
        <w:t xml:space="preserve">for </w:t>
      </w:r>
      <w:r w:rsidRPr="00DB2B99">
        <w:rPr>
          <w:rFonts w:ascii="Open Sans" w:hAnsi="Open Sans" w:cs="Open Sans"/>
        </w:rPr>
        <w:t xml:space="preserve">organisational </w:t>
      </w:r>
      <w:r w:rsidR="004E65D7" w:rsidRPr="00DB2B99">
        <w:rPr>
          <w:rFonts w:ascii="Open Sans" w:hAnsi="Open Sans" w:cs="Open Sans"/>
        </w:rPr>
        <w:t xml:space="preserve">culture </w:t>
      </w:r>
      <w:r w:rsidRPr="00DB2B99">
        <w:rPr>
          <w:rFonts w:ascii="Open Sans" w:hAnsi="Open Sans" w:cs="Open Sans"/>
        </w:rPr>
        <w:t xml:space="preserve">change </w:t>
      </w:r>
      <w:r w:rsidR="008142BA" w:rsidRPr="00DB2B99">
        <w:rPr>
          <w:rFonts w:ascii="Open Sans" w:hAnsi="Open Sans" w:cs="Open Sans"/>
        </w:rPr>
        <w:t>in all five</w:t>
      </w:r>
      <w:r w:rsidR="00C619F9" w:rsidRPr="00DB2B99">
        <w:rPr>
          <w:rFonts w:ascii="Open Sans" w:hAnsi="Open Sans" w:cs="Open Sans"/>
        </w:rPr>
        <w:t xml:space="preserve"> organisations, with regard to continuous professional development (</w:t>
      </w:r>
      <w:r w:rsidR="0060432A" w:rsidRPr="00DB2B99">
        <w:rPr>
          <w:rFonts w:ascii="Open Sans" w:hAnsi="Open Sans" w:cs="Open Sans"/>
        </w:rPr>
        <w:t>CPD</w:t>
      </w:r>
      <w:r w:rsidR="00C619F9" w:rsidRPr="00DB2B99">
        <w:rPr>
          <w:rFonts w:ascii="Open Sans" w:hAnsi="Open Sans" w:cs="Open Sans"/>
        </w:rPr>
        <w:t xml:space="preserve">) </w:t>
      </w:r>
      <w:r w:rsidRPr="00DB2B99">
        <w:rPr>
          <w:rFonts w:ascii="Open Sans" w:hAnsi="Open Sans" w:cs="Open Sans"/>
        </w:rPr>
        <w:t xml:space="preserve">for teachers in ESOL and </w:t>
      </w:r>
      <w:r w:rsidR="004E65D7" w:rsidRPr="00DB2B99">
        <w:rPr>
          <w:rFonts w:ascii="Open Sans" w:hAnsi="Open Sans" w:cs="Open Sans"/>
        </w:rPr>
        <w:t>English</w:t>
      </w:r>
      <w:r w:rsidR="00C619F9" w:rsidRPr="00DB2B99">
        <w:rPr>
          <w:rFonts w:ascii="Open Sans" w:hAnsi="Open Sans" w:cs="Open Sans"/>
        </w:rPr>
        <w:t xml:space="preserve">. </w:t>
      </w:r>
      <w:r w:rsidR="001E67C1" w:rsidRPr="00DB2B99">
        <w:rPr>
          <w:rFonts w:ascii="Open Sans" w:hAnsi="Open Sans" w:cs="Open Sans"/>
        </w:rPr>
        <w:t xml:space="preserve"> </w:t>
      </w:r>
      <w:r w:rsidRPr="00DB2B99">
        <w:rPr>
          <w:rFonts w:ascii="Open Sans" w:hAnsi="Open Sans" w:cs="Open Sans"/>
        </w:rPr>
        <w:t xml:space="preserve">The </w:t>
      </w:r>
      <w:r w:rsidR="004E65D7" w:rsidRPr="00DB2B99">
        <w:rPr>
          <w:rFonts w:ascii="Open Sans" w:hAnsi="Open Sans" w:cs="Open Sans"/>
        </w:rPr>
        <w:t xml:space="preserve">project used the catalyst of </w:t>
      </w:r>
      <w:r w:rsidR="00C619F9" w:rsidRPr="00DB2B99">
        <w:rPr>
          <w:rFonts w:ascii="Open Sans" w:hAnsi="Open Sans" w:cs="Open Sans"/>
        </w:rPr>
        <w:t xml:space="preserve">undertaking collaborative, </w:t>
      </w:r>
      <w:r w:rsidR="004E65D7" w:rsidRPr="00DB2B99">
        <w:rPr>
          <w:rFonts w:ascii="Open Sans" w:hAnsi="Open Sans" w:cs="Open Sans"/>
        </w:rPr>
        <w:t>ungraded paired peer observations across th</w:t>
      </w:r>
      <w:r w:rsidR="00D241B0" w:rsidRPr="00DB2B99">
        <w:rPr>
          <w:rFonts w:ascii="Open Sans" w:hAnsi="Open Sans" w:cs="Open Sans"/>
        </w:rPr>
        <w:t>e five</w:t>
      </w:r>
      <w:r w:rsidR="00C619F9" w:rsidRPr="00DB2B99">
        <w:rPr>
          <w:rFonts w:ascii="Open Sans" w:hAnsi="Open Sans" w:cs="Open Sans"/>
        </w:rPr>
        <w:t xml:space="preserve"> partner organisations. </w:t>
      </w:r>
      <w:r w:rsidR="00923548" w:rsidRPr="00DB2B99">
        <w:rPr>
          <w:rFonts w:ascii="Open Sans" w:hAnsi="Open Sans" w:cs="Open Sans"/>
        </w:rPr>
        <w:t xml:space="preserve"> </w:t>
      </w:r>
      <w:r w:rsidR="00C619F9" w:rsidRPr="00DB2B99">
        <w:rPr>
          <w:rFonts w:ascii="Open Sans" w:hAnsi="Open Sans" w:cs="Open Sans"/>
        </w:rPr>
        <w:t xml:space="preserve">This provided opportunities </w:t>
      </w:r>
      <w:r w:rsidR="00923548" w:rsidRPr="00DB2B99">
        <w:rPr>
          <w:rFonts w:ascii="Open Sans" w:hAnsi="Open Sans" w:cs="Open Sans"/>
        </w:rPr>
        <w:t xml:space="preserve">for the </w:t>
      </w:r>
      <w:r w:rsidR="001E67C1" w:rsidRPr="00DB2B99">
        <w:rPr>
          <w:rFonts w:ascii="Open Sans" w:hAnsi="Open Sans" w:cs="Open Sans"/>
        </w:rPr>
        <w:t xml:space="preserve">teachers </w:t>
      </w:r>
      <w:r w:rsidR="00923548" w:rsidRPr="00DB2B99">
        <w:rPr>
          <w:rFonts w:ascii="Open Sans" w:hAnsi="Open Sans" w:cs="Open Sans"/>
        </w:rPr>
        <w:t>to undertake self-</w:t>
      </w:r>
      <w:r w:rsidR="00C619F9" w:rsidRPr="00DB2B99">
        <w:rPr>
          <w:rFonts w:ascii="Open Sans" w:hAnsi="Open Sans" w:cs="Open Sans"/>
        </w:rPr>
        <w:t>reflection</w:t>
      </w:r>
      <w:r w:rsidR="00923548" w:rsidRPr="00DB2B99">
        <w:rPr>
          <w:rFonts w:ascii="Open Sans" w:hAnsi="Open Sans" w:cs="Open Sans"/>
        </w:rPr>
        <w:t xml:space="preserve"> and take responsibility for identifying their own </w:t>
      </w:r>
      <w:r w:rsidR="0060432A" w:rsidRPr="00DB2B99">
        <w:rPr>
          <w:rFonts w:ascii="Open Sans" w:hAnsi="Open Sans" w:cs="Open Sans"/>
        </w:rPr>
        <w:t>CPD</w:t>
      </w:r>
      <w:r w:rsidR="00923548" w:rsidRPr="00DB2B99">
        <w:rPr>
          <w:rFonts w:ascii="Open Sans" w:hAnsi="Open Sans" w:cs="Open Sans"/>
        </w:rPr>
        <w:t xml:space="preserve"> needs and requirements</w:t>
      </w:r>
      <w:r w:rsidR="00D80335" w:rsidRPr="00DB2B99">
        <w:rPr>
          <w:rFonts w:ascii="Open Sans" w:hAnsi="Open Sans" w:cs="Open Sans"/>
        </w:rPr>
        <w:t>, as</w:t>
      </w:r>
      <w:r w:rsidR="006950B4" w:rsidRPr="00DB2B99">
        <w:rPr>
          <w:rFonts w:ascii="Open Sans" w:hAnsi="Open Sans" w:cs="Open Sans"/>
        </w:rPr>
        <w:t xml:space="preserve"> well as</w:t>
      </w:r>
      <w:r w:rsidR="00C619F9" w:rsidRPr="00DB2B99">
        <w:rPr>
          <w:rFonts w:ascii="Open Sans" w:hAnsi="Open Sans" w:cs="Open Sans"/>
        </w:rPr>
        <w:t xml:space="preserve"> </w:t>
      </w:r>
      <w:r w:rsidR="004E65D7" w:rsidRPr="00DB2B99">
        <w:rPr>
          <w:rFonts w:ascii="Open Sans" w:hAnsi="Open Sans" w:cs="Open Sans"/>
        </w:rPr>
        <w:t>empowering the</w:t>
      </w:r>
      <w:r w:rsidR="006950B4" w:rsidRPr="00DB2B99">
        <w:rPr>
          <w:rFonts w:ascii="Open Sans" w:hAnsi="Open Sans" w:cs="Open Sans"/>
        </w:rPr>
        <w:t>m</w:t>
      </w:r>
      <w:r w:rsidR="004E65D7" w:rsidRPr="00DB2B99">
        <w:rPr>
          <w:rFonts w:ascii="Open Sans" w:hAnsi="Open Sans" w:cs="Open Sans"/>
        </w:rPr>
        <w:t xml:space="preserve"> to develop their own judgements on excellence</w:t>
      </w:r>
      <w:r w:rsidR="00C619F9" w:rsidRPr="00DB2B99">
        <w:rPr>
          <w:rFonts w:ascii="Open Sans" w:hAnsi="Open Sans" w:cs="Open Sans"/>
        </w:rPr>
        <w:t xml:space="preserve"> in teaching, learning and assessment </w:t>
      </w:r>
      <w:r w:rsidR="004E65D7" w:rsidRPr="00DB2B99">
        <w:rPr>
          <w:rFonts w:ascii="Open Sans" w:hAnsi="Open Sans" w:cs="Open Sans"/>
        </w:rPr>
        <w:t>and to identify excellent practice which inspire</w:t>
      </w:r>
      <w:r w:rsidR="00C619F9" w:rsidRPr="00DB2B99">
        <w:rPr>
          <w:rFonts w:ascii="Open Sans" w:hAnsi="Open Sans" w:cs="Open Sans"/>
        </w:rPr>
        <w:t>s</w:t>
      </w:r>
      <w:r w:rsidR="004E65D7" w:rsidRPr="00DB2B99">
        <w:rPr>
          <w:rFonts w:ascii="Open Sans" w:hAnsi="Open Sans" w:cs="Open Sans"/>
        </w:rPr>
        <w:t xml:space="preserve"> and challenge</w:t>
      </w:r>
      <w:r w:rsidR="00C619F9" w:rsidRPr="00DB2B99">
        <w:rPr>
          <w:rFonts w:ascii="Open Sans" w:hAnsi="Open Sans" w:cs="Open Sans"/>
        </w:rPr>
        <w:t>s ESOL and English learners.</w:t>
      </w:r>
      <w:r w:rsidR="00923548" w:rsidRPr="00DB2B99">
        <w:rPr>
          <w:rFonts w:ascii="Open Sans" w:hAnsi="Open Sans" w:cs="Open Sans"/>
        </w:rPr>
        <w:t xml:space="preserve"> </w:t>
      </w:r>
    </w:p>
    <w:p w14:paraId="65A2C4E8" w14:textId="77777777" w:rsidR="00F031B1" w:rsidRDefault="00F031B1" w:rsidP="00C97D46">
      <w:pPr>
        <w:spacing w:after="120" w:line="276" w:lineRule="auto"/>
        <w:rPr>
          <w:rFonts w:ascii="Open Sans" w:hAnsi="Open Sans" w:cs="Open Sans"/>
          <w:b/>
          <w:color w:val="007096"/>
        </w:rPr>
      </w:pPr>
    </w:p>
    <w:p w14:paraId="4B867BED" w14:textId="77777777" w:rsidR="00D95400" w:rsidRPr="00E32390" w:rsidRDefault="00D95400" w:rsidP="00C97D46">
      <w:pPr>
        <w:spacing w:after="120" w:line="276" w:lineRule="auto"/>
        <w:rPr>
          <w:rFonts w:ascii="Open Sans" w:hAnsi="Open Sans" w:cs="Open Sans"/>
          <w:color w:val="007096"/>
        </w:rPr>
      </w:pPr>
      <w:r w:rsidRPr="00E32390">
        <w:rPr>
          <w:rFonts w:ascii="Open Sans" w:hAnsi="Open Sans" w:cs="Open Sans"/>
          <w:b/>
          <w:color w:val="007096"/>
        </w:rPr>
        <w:t>Approach</w:t>
      </w:r>
      <w:r w:rsidRPr="00E32390">
        <w:rPr>
          <w:rFonts w:ascii="Open Sans" w:hAnsi="Open Sans" w:cs="Open Sans"/>
          <w:color w:val="007096"/>
        </w:rPr>
        <w:t xml:space="preserve"> </w:t>
      </w:r>
    </w:p>
    <w:p w14:paraId="014D20CC" w14:textId="77777777" w:rsidR="00C5664B" w:rsidRPr="006D778D" w:rsidRDefault="00542E9D" w:rsidP="00C97D46">
      <w:pPr>
        <w:spacing w:after="120" w:line="276" w:lineRule="auto"/>
        <w:rPr>
          <w:rFonts w:ascii="Open Sans" w:hAnsi="Open Sans" w:cs="Open Sans"/>
        </w:rPr>
      </w:pPr>
      <w:r w:rsidRPr="006D778D">
        <w:rPr>
          <w:rFonts w:ascii="Open Sans" w:hAnsi="Open Sans" w:cs="Open Sans"/>
        </w:rPr>
        <w:t xml:space="preserve">The </w:t>
      </w:r>
      <w:r w:rsidR="001E67C1" w:rsidRPr="006D778D">
        <w:rPr>
          <w:rFonts w:ascii="Open Sans" w:hAnsi="Open Sans" w:cs="Open Sans"/>
        </w:rPr>
        <w:t xml:space="preserve">already established </w:t>
      </w:r>
      <w:r w:rsidRPr="006D778D">
        <w:rPr>
          <w:rFonts w:ascii="Open Sans" w:hAnsi="Open Sans" w:cs="Open Sans"/>
        </w:rPr>
        <w:t xml:space="preserve">ELQP partnership approach </w:t>
      </w:r>
      <w:r w:rsidR="001E67C1" w:rsidRPr="006D778D">
        <w:rPr>
          <w:rFonts w:ascii="Open Sans" w:hAnsi="Open Sans" w:cs="Open Sans"/>
        </w:rPr>
        <w:t xml:space="preserve">of </w:t>
      </w:r>
      <w:r w:rsidRPr="006D778D">
        <w:rPr>
          <w:rFonts w:ascii="Open Sans" w:hAnsi="Open Sans" w:cs="Open Sans"/>
        </w:rPr>
        <w:t xml:space="preserve">professional dialogue and discussion (teachers, managers, </w:t>
      </w:r>
      <w:r w:rsidR="00934686" w:rsidRPr="006D778D">
        <w:rPr>
          <w:rFonts w:ascii="Open Sans" w:hAnsi="Open Sans" w:cs="Open Sans"/>
        </w:rPr>
        <w:t>and learners</w:t>
      </w:r>
      <w:r w:rsidRPr="006D778D">
        <w:rPr>
          <w:rFonts w:ascii="Open Sans" w:hAnsi="Open Sans" w:cs="Open Sans"/>
        </w:rPr>
        <w:t xml:space="preserve">) </w:t>
      </w:r>
      <w:r w:rsidR="006950B4" w:rsidRPr="006D778D">
        <w:rPr>
          <w:rFonts w:ascii="Open Sans" w:hAnsi="Open Sans" w:cs="Open Sans"/>
        </w:rPr>
        <w:t xml:space="preserve">was a feature </w:t>
      </w:r>
      <w:r w:rsidRPr="006D778D">
        <w:rPr>
          <w:rFonts w:ascii="Open Sans" w:hAnsi="Open Sans" w:cs="Open Sans"/>
        </w:rPr>
        <w:t xml:space="preserve">at all stages of the project development, implementation, </w:t>
      </w:r>
      <w:r w:rsidR="00934686" w:rsidRPr="006D778D">
        <w:rPr>
          <w:rFonts w:ascii="Open Sans" w:hAnsi="Open Sans" w:cs="Open Sans"/>
        </w:rPr>
        <w:t>and completion</w:t>
      </w:r>
      <w:r w:rsidRPr="006D778D">
        <w:rPr>
          <w:rFonts w:ascii="Open Sans" w:hAnsi="Open Sans" w:cs="Open Sans"/>
        </w:rPr>
        <w:t xml:space="preserve"> and </w:t>
      </w:r>
      <w:r w:rsidR="006950B4" w:rsidRPr="006D778D">
        <w:rPr>
          <w:rFonts w:ascii="Open Sans" w:hAnsi="Open Sans" w:cs="Open Sans"/>
        </w:rPr>
        <w:t xml:space="preserve">in planning for </w:t>
      </w:r>
      <w:r w:rsidRPr="006D778D">
        <w:rPr>
          <w:rFonts w:ascii="Open Sans" w:hAnsi="Open Sans" w:cs="Open Sans"/>
        </w:rPr>
        <w:t>the sustainability of the project</w:t>
      </w:r>
      <w:r w:rsidR="006950B4" w:rsidRPr="006D778D">
        <w:rPr>
          <w:rFonts w:ascii="Open Sans" w:hAnsi="Open Sans" w:cs="Open Sans"/>
        </w:rPr>
        <w:t>.</w:t>
      </w:r>
      <w:r w:rsidRPr="006D778D">
        <w:rPr>
          <w:rFonts w:ascii="Open Sans" w:hAnsi="Open Sans" w:cs="Open Sans"/>
        </w:rPr>
        <w:t xml:space="preserve">  </w:t>
      </w:r>
      <w:r w:rsidR="001270F3" w:rsidRPr="006D778D">
        <w:rPr>
          <w:rFonts w:ascii="Open Sans" w:hAnsi="Open Sans" w:cs="Open Sans"/>
        </w:rPr>
        <w:t>This collaborative</w:t>
      </w:r>
      <w:r w:rsidR="00904F60" w:rsidRPr="006D778D">
        <w:rPr>
          <w:rFonts w:ascii="Open Sans" w:hAnsi="Open Sans" w:cs="Open Sans"/>
        </w:rPr>
        <w:t xml:space="preserve"> partnership approach underpinned the project and </w:t>
      </w:r>
      <w:r w:rsidR="00CD6668" w:rsidRPr="006D778D">
        <w:rPr>
          <w:rFonts w:ascii="Open Sans" w:hAnsi="Open Sans" w:cs="Open Sans"/>
        </w:rPr>
        <w:t xml:space="preserve">also </w:t>
      </w:r>
      <w:r w:rsidR="00904F60" w:rsidRPr="006D778D">
        <w:rPr>
          <w:rFonts w:ascii="Open Sans" w:hAnsi="Open Sans" w:cs="Open Sans"/>
        </w:rPr>
        <w:t xml:space="preserve">developed the </w:t>
      </w:r>
      <w:r w:rsidR="00C5664B" w:rsidRPr="006D778D">
        <w:rPr>
          <w:rFonts w:ascii="Open Sans" w:hAnsi="Open Sans" w:cs="Open Sans"/>
        </w:rPr>
        <w:t xml:space="preserve">following new </w:t>
      </w:r>
      <w:r w:rsidR="00904F60" w:rsidRPr="006D778D">
        <w:rPr>
          <w:rFonts w:ascii="Open Sans" w:hAnsi="Open Sans" w:cs="Open Sans"/>
        </w:rPr>
        <w:t>and different working practices:</w:t>
      </w:r>
    </w:p>
    <w:p w14:paraId="06EFE297" w14:textId="77D646E8" w:rsidR="001270F3" w:rsidRPr="00F031B1" w:rsidRDefault="001270F3" w:rsidP="00C97D46">
      <w:pPr>
        <w:pStyle w:val="ListParagraph"/>
        <w:numPr>
          <w:ilvl w:val="0"/>
          <w:numId w:val="34"/>
        </w:numPr>
        <w:spacing w:after="120" w:line="276" w:lineRule="auto"/>
        <w:rPr>
          <w:rFonts w:ascii="Open Sans" w:hAnsi="Open Sans" w:cs="Open Sans"/>
        </w:rPr>
      </w:pPr>
      <w:r w:rsidRPr="00F031B1">
        <w:rPr>
          <w:rFonts w:ascii="Open Sans" w:hAnsi="Open Sans" w:cs="Open Sans"/>
        </w:rPr>
        <w:lastRenderedPageBreak/>
        <w:t xml:space="preserve">The project introduced the idea of a ‘bottom up approach’ to observation of teaching and learning and teachers taking responsibility for their own </w:t>
      </w:r>
      <w:r w:rsidR="0060432A" w:rsidRPr="00F031B1">
        <w:rPr>
          <w:rFonts w:ascii="Open Sans" w:hAnsi="Open Sans" w:cs="Open Sans"/>
        </w:rPr>
        <w:t>CPD</w:t>
      </w:r>
      <w:r w:rsidRPr="00F031B1">
        <w:rPr>
          <w:rFonts w:ascii="Open Sans" w:hAnsi="Open Sans" w:cs="Open Sans"/>
        </w:rPr>
        <w:t xml:space="preserve"> needs.</w:t>
      </w:r>
    </w:p>
    <w:p w14:paraId="3BD48257" w14:textId="77777777" w:rsidR="00C5664B" w:rsidRPr="00F031B1" w:rsidRDefault="00542E9D" w:rsidP="00C97D46">
      <w:pPr>
        <w:pStyle w:val="ListParagraph"/>
        <w:numPr>
          <w:ilvl w:val="0"/>
          <w:numId w:val="34"/>
        </w:numPr>
        <w:spacing w:after="120" w:line="276" w:lineRule="auto"/>
        <w:rPr>
          <w:rFonts w:ascii="Open Sans" w:hAnsi="Open Sans" w:cs="Open Sans"/>
        </w:rPr>
      </w:pPr>
      <w:r w:rsidRPr="00F031B1">
        <w:rPr>
          <w:rFonts w:ascii="Open Sans" w:hAnsi="Open Sans" w:cs="Open Sans"/>
        </w:rPr>
        <w:t xml:space="preserve">English and ESOL </w:t>
      </w:r>
      <w:r w:rsidR="001270F3" w:rsidRPr="00F031B1">
        <w:rPr>
          <w:rFonts w:ascii="Open Sans" w:hAnsi="Open Sans" w:cs="Open Sans"/>
        </w:rPr>
        <w:t xml:space="preserve">teachers </w:t>
      </w:r>
      <w:r w:rsidRPr="00F031B1">
        <w:rPr>
          <w:rFonts w:ascii="Open Sans" w:hAnsi="Open Sans" w:cs="Open Sans"/>
        </w:rPr>
        <w:t xml:space="preserve">informed their </w:t>
      </w:r>
      <w:r w:rsidR="00C5664B" w:rsidRPr="00F031B1">
        <w:rPr>
          <w:rFonts w:ascii="Open Sans" w:hAnsi="Open Sans" w:cs="Open Sans"/>
        </w:rPr>
        <w:t xml:space="preserve">own </w:t>
      </w:r>
      <w:r w:rsidRPr="00F031B1">
        <w:rPr>
          <w:rFonts w:ascii="Open Sans" w:hAnsi="Open Sans" w:cs="Open Sans"/>
        </w:rPr>
        <w:t xml:space="preserve">judgements of what works in developing </w:t>
      </w:r>
      <w:r w:rsidR="00FD375F" w:rsidRPr="00F031B1">
        <w:rPr>
          <w:rFonts w:ascii="Open Sans" w:hAnsi="Open Sans" w:cs="Open Sans"/>
        </w:rPr>
        <w:t xml:space="preserve">outstanding teaching, </w:t>
      </w:r>
      <w:r w:rsidRPr="00F031B1">
        <w:rPr>
          <w:rFonts w:ascii="Open Sans" w:hAnsi="Open Sans" w:cs="Open Sans"/>
        </w:rPr>
        <w:t>learning</w:t>
      </w:r>
      <w:r w:rsidR="00C5664B" w:rsidRPr="00F031B1">
        <w:rPr>
          <w:rFonts w:ascii="Open Sans" w:hAnsi="Open Sans" w:cs="Open Sans"/>
        </w:rPr>
        <w:t xml:space="preserve"> and assessment through </w:t>
      </w:r>
      <w:r w:rsidR="00BA3F9A" w:rsidRPr="00F031B1">
        <w:rPr>
          <w:rFonts w:ascii="Open Sans" w:hAnsi="Open Sans" w:cs="Open Sans"/>
        </w:rPr>
        <w:t xml:space="preserve">ungraded </w:t>
      </w:r>
      <w:r w:rsidR="00C5664B" w:rsidRPr="00F031B1">
        <w:rPr>
          <w:rFonts w:ascii="Open Sans" w:hAnsi="Open Sans" w:cs="Open Sans"/>
        </w:rPr>
        <w:t>paired peer visiting of classes and post visiting sel</w:t>
      </w:r>
      <w:r w:rsidR="00E66F5C" w:rsidRPr="00F031B1">
        <w:rPr>
          <w:rFonts w:ascii="Open Sans" w:hAnsi="Open Sans" w:cs="Open Sans"/>
        </w:rPr>
        <w:t>f-</w:t>
      </w:r>
      <w:r w:rsidR="00C5664B" w:rsidRPr="00F031B1">
        <w:rPr>
          <w:rFonts w:ascii="Open Sans" w:hAnsi="Open Sans" w:cs="Open Sans"/>
        </w:rPr>
        <w:t>reflection</w:t>
      </w:r>
      <w:r w:rsidR="00904F60" w:rsidRPr="00F031B1">
        <w:rPr>
          <w:rFonts w:ascii="Open Sans" w:hAnsi="Open Sans" w:cs="Open Sans"/>
        </w:rPr>
        <w:t>.</w:t>
      </w:r>
    </w:p>
    <w:p w14:paraId="62990D85" w14:textId="77777777" w:rsidR="00904F60" w:rsidRPr="00F031B1" w:rsidRDefault="001270F3" w:rsidP="00C97D46">
      <w:pPr>
        <w:pStyle w:val="ListParagraph"/>
        <w:numPr>
          <w:ilvl w:val="0"/>
          <w:numId w:val="34"/>
        </w:numPr>
        <w:spacing w:after="120" w:line="276" w:lineRule="auto"/>
        <w:rPr>
          <w:rFonts w:ascii="Open Sans" w:hAnsi="Open Sans" w:cs="Open Sans"/>
        </w:rPr>
      </w:pPr>
      <w:r w:rsidRPr="00F031B1">
        <w:rPr>
          <w:rFonts w:ascii="Open Sans" w:hAnsi="Open Sans" w:cs="Open Sans"/>
        </w:rPr>
        <w:t xml:space="preserve">Teachers and managers </w:t>
      </w:r>
      <w:r w:rsidR="00904F60" w:rsidRPr="00F031B1">
        <w:rPr>
          <w:rFonts w:ascii="Open Sans" w:hAnsi="Open Sans" w:cs="Open Sans"/>
        </w:rPr>
        <w:t>developed skills to enable and empower learners to become involved in the learning process and to contribute to the debate of what is outstanding teaching, learning and assessment.</w:t>
      </w:r>
    </w:p>
    <w:p w14:paraId="24A89B9B" w14:textId="039311C6" w:rsidR="00904F60" w:rsidRPr="00F031B1" w:rsidRDefault="001270F3" w:rsidP="00C97D46">
      <w:pPr>
        <w:pStyle w:val="ListParagraph"/>
        <w:numPr>
          <w:ilvl w:val="0"/>
          <w:numId w:val="34"/>
        </w:numPr>
        <w:spacing w:after="120" w:line="276" w:lineRule="auto"/>
        <w:rPr>
          <w:rFonts w:ascii="Open Sans" w:hAnsi="Open Sans" w:cs="Open Sans"/>
        </w:rPr>
      </w:pPr>
      <w:r w:rsidRPr="00F031B1">
        <w:rPr>
          <w:rFonts w:ascii="Open Sans" w:hAnsi="Open Sans" w:cs="Open Sans"/>
        </w:rPr>
        <w:t xml:space="preserve">Teachers </w:t>
      </w:r>
      <w:r w:rsidR="00542E9D" w:rsidRPr="00F031B1">
        <w:rPr>
          <w:rFonts w:ascii="Open Sans" w:hAnsi="Open Sans" w:cs="Open Sans"/>
        </w:rPr>
        <w:t>develop</w:t>
      </w:r>
      <w:r w:rsidR="00904F60" w:rsidRPr="00F031B1">
        <w:rPr>
          <w:rFonts w:ascii="Open Sans" w:hAnsi="Open Sans" w:cs="Open Sans"/>
        </w:rPr>
        <w:t>ed</w:t>
      </w:r>
      <w:r w:rsidR="00542E9D" w:rsidRPr="00F031B1">
        <w:rPr>
          <w:rFonts w:ascii="Open Sans" w:hAnsi="Open Sans" w:cs="Open Sans"/>
        </w:rPr>
        <w:t xml:space="preserve"> </w:t>
      </w:r>
      <w:r w:rsidR="00FD375F" w:rsidRPr="00F031B1">
        <w:rPr>
          <w:rFonts w:ascii="Open Sans" w:hAnsi="Open Sans" w:cs="Open Sans"/>
        </w:rPr>
        <w:t xml:space="preserve">their own </w:t>
      </w:r>
      <w:r w:rsidR="00542E9D" w:rsidRPr="00F031B1">
        <w:rPr>
          <w:rFonts w:ascii="Open Sans" w:hAnsi="Open Sans" w:cs="Open Sans"/>
        </w:rPr>
        <w:t xml:space="preserve">personal </w:t>
      </w:r>
      <w:r w:rsidR="0060432A" w:rsidRPr="00F031B1">
        <w:rPr>
          <w:rFonts w:ascii="Open Sans" w:hAnsi="Open Sans" w:cs="Open Sans"/>
        </w:rPr>
        <w:t>CPD</w:t>
      </w:r>
      <w:r w:rsidR="00542E9D" w:rsidRPr="00F031B1">
        <w:rPr>
          <w:rFonts w:ascii="Open Sans" w:hAnsi="Open Sans" w:cs="Open Sans"/>
        </w:rPr>
        <w:t xml:space="preserve"> </w:t>
      </w:r>
      <w:r w:rsidR="00F031B1">
        <w:rPr>
          <w:rFonts w:ascii="Open Sans" w:hAnsi="Open Sans" w:cs="Open Sans"/>
        </w:rPr>
        <w:t>e-</w:t>
      </w:r>
      <w:proofErr w:type="gramStart"/>
      <w:r w:rsidR="00C5664B" w:rsidRPr="00F031B1">
        <w:rPr>
          <w:rFonts w:ascii="Open Sans" w:hAnsi="Open Sans" w:cs="Open Sans"/>
        </w:rPr>
        <w:t>portfolio</w:t>
      </w:r>
      <w:r w:rsidR="00904F60" w:rsidRPr="00F031B1">
        <w:rPr>
          <w:rFonts w:ascii="Open Sans" w:hAnsi="Open Sans" w:cs="Open Sans"/>
        </w:rPr>
        <w:t>s</w:t>
      </w:r>
      <w:r w:rsidR="00C5664B" w:rsidRPr="00F031B1">
        <w:rPr>
          <w:rFonts w:ascii="Open Sans" w:hAnsi="Open Sans" w:cs="Open Sans"/>
        </w:rPr>
        <w:t xml:space="preserve"> </w:t>
      </w:r>
      <w:r w:rsidR="00904F60" w:rsidRPr="00F031B1">
        <w:rPr>
          <w:rFonts w:ascii="Open Sans" w:hAnsi="Open Sans" w:cs="Open Sans"/>
        </w:rPr>
        <w:t>which</w:t>
      </w:r>
      <w:proofErr w:type="gramEnd"/>
      <w:r w:rsidR="00904F60" w:rsidRPr="00F031B1">
        <w:rPr>
          <w:rFonts w:ascii="Open Sans" w:hAnsi="Open Sans" w:cs="Open Sans"/>
        </w:rPr>
        <w:t xml:space="preserve"> were</w:t>
      </w:r>
      <w:r w:rsidR="00C5664B" w:rsidRPr="00F031B1">
        <w:rPr>
          <w:rFonts w:ascii="Open Sans" w:hAnsi="Open Sans" w:cs="Open Sans"/>
        </w:rPr>
        <w:t xml:space="preserve"> </w:t>
      </w:r>
      <w:r w:rsidR="00542E9D" w:rsidRPr="00F031B1">
        <w:rPr>
          <w:rFonts w:ascii="Open Sans" w:hAnsi="Open Sans" w:cs="Open Sans"/>
        </w:rPr>
        <w:t xml:space="preserve">mapped against </w:t>
      </w:r>
      <w:r w:rsidR="00F031B1">
        <w:rPr>
          <w:rFonts w:ascii="Open Sans" w:hAnsi="Open Sans" w:cs="Open Sans"/>
        </w:rPr>
        <w:t>nine</w:t>
      </w:r>
      <w:r w:rsidR="00304309" w:rsidRPr="00F031B1">
        <w:rPr>
          <w:rFonts w:ascii="Open Sans" w:hAnsi="Open Sans" w:cs="Open Sans"/>
        </w:rPr>
        <w:t xml:space="preserve"> of </w:t>
      </w:r>
      <w:r w:rsidR="00542E9D" w:rsidRPr="00F031B1">
        <w:rPr>
          <w:rFonts w:ascii="Open Sans" w:hAnsi="Open Sans" w:cs="Open Sans"/>
        </w:rPr>
        <w:t>the Professional Standards</w:t>
      </w:r>
      <w:r w:rsidR="00904F60" w:rsidRPr="00F031B1">
        <w:rPr>
          <w:rFonts w:ascii="Open Sans" w:hAnsi="Open Sans" w:cs="Open Sans"/>
        </w:rPr>
        <w:t>.</w:t>
      </w:r>
      <w:r w:rsidRPr="00F031B1">
        <w:rPr>
          <w:rFonts w:ascii="Open Sans" w:hAnsi="Open Sans" w:cs="Open Sans"/>
        </w:rPr>
        <w:t xml:space="preserve"> The project partners and participants discussed and agreed the </w:t>
      </w:r>
      <w:r w:rsidR="00F031B1">
        <w:rPr>
          <w:rFonts w:ascii="Open Sans" w:hAnsi="Open Sans" w:cs="Open Sans"/>
        </w:rPr>
        <w:t>nine</w:t>
      </w:r>
      <w:r w:rsidRPr="00F031B1">
        <w:rPr>
          <w:rFonts w:ascii="Open Sans" w:hAnsi="Open Sans" w:cs="Open Sans"/>
        </w:rPr>
        <w:t xml:space="preserve"> Professional Standards at the start of the project. </w:t>
      </w:r>
    </w:p>
    <w:p w14:paraId="73665F8C" w14:textId="77777777" w:rsidR="002935EC" w:rsidRPr="00F031B1" w:rsidRDefault="00904F60" w:rsidP="00C97D46">
      <w:pPr>
        <w:pStyle w:val="ListParagraph"/>
        <w:numPr>
          <w:ilvl w:val="0"/>
          <w:numId w:val="34"/>
        </w:numPr>
        <w:spacing w:after="120" w:line="276" w:lineRule="auto"/>
        <w:rPr>
          <w:rFonts w:ascii="Open Sans" w:hAnsi="Open Sans" w:cs="Open Sans"/>
        </w:rPr>
      </w:pPr>
      <w:r w:rsidRPr="00F031B1">
        <w:rPr>
          <w:rFonts w:ascii="Open Sans" w:hAnsi="Open Sans" w:cs="Open Sans"/>
        </w:rPr>
        <w:t>L</w:t>
      </w:r>
      <w:r w:rsidR="00C5664B" w:rsidRPr="00F031B1">
        <w:rPr>
          <w:rFonts w:ascii="Open Sans" w:hAnsi="Open Sans" w:cs="Open Sans"/>
        </w:rPr>
        <w:t xml:space="preserve">earners </w:t>
      </w:r>
      <w:r w:rsidRPr="00F031B1">
        <w:rPr>
          <w:rFonts w:ascii="Open Sans" w:hAnsi="Open Sans" w:cs="Open Sans"/>
        </w:rPr>
        <w:t xml:space="preserve">were trained and undertook ‘learning walks’ which empowered them </w:t>
      </w:r>
      <w:r w:rsidR="00C5664B" w:rsidRPr="00F031B1">
        <w:rPr>
          <w:rFonts w:ascii="Open Sans" w:hAnsi="Open Sans" w:cs="Open Sans"/>
        </w:rPr>
        <w:t>develop their own skills (professional, employability, vocational) in their role as learning ambassadors</w:t>
      </w:r>
      <w:r w:rsidR="001270F3" w:rsidRPr="00F031B1">
        <w:rPr>
          <w:rFonts w:ascii="Open Sans" w:hAnsi="Open Sans" w:cs="Open Sans"/>
        </w:rPr>
        <w:t>.</w:t>
      </w:r>
    </w:p>
    <w:p w14:paraId="7DDFE410" w14:textId="77777777" w:rsidR="00182966" w:rsidRPr="006D778D" w:rsidRDefault="00182966" w:rsidP="00C97D46">
      <w:pPr>
        <w:pStyle w:val="ListParagraph"/>
        <w:spacing w:after="120" w:line="276" w:lineRule="auto"/>
        <w:ind w:left="360"/>
        <w:rPr>
          <w:rFonts w:ascii="Open Sans" w:hAnsi="Open Sans" w:cs="Open Sans"/>
        </w:rPr>
      </w:pPr>
    </w:p>
    <w:p w14:paraId="113D26EA" w14:textId="0B0BE268" w:rsidR="005376C4" w:rsidRPr="00E32390" w:rsidRDefault="005B64C3" w:rsidP="00C97D46">
      <w:pPr>
        <w:spacing w:after="120" w:line="276" w:lineRule="auto"/>
        <w:rPr>
          <w:rFonts w:ascii="Open Sans" w:hAnsi="Open Sans" w:cs="Open Sans"/>
          <w:b/>
          <w:color w:val="007096"/>
        </w:rPr>
      </w:pPr>
      <w:r>
        <w:rPr>
          <w:rFonts w:ascii="Open Sans" w:hAnsi="Open Sans" w:cs="Open Sans"/>
          <w:b/>
          <w:color w:val="007096"/>
        </w:rPr>
        <w:t>O</w:t>
      </w:r>
      <w:r w:rsidR="00F031B1">
        <w:rPr>
          <w:rFonts w:ascii="Open Sans" w:hAnsi="Open Sans" w:cs="Open Sans"/>
          <w:b/>
          <w:color w:val="007096"/>
        </w:rPr>
        <w:t>utcomes and impact</w:t>
      </w:r>
    </w:p>
    <w:p w14:paraId="48939844" w14:textId="125AF116" w:rsidR="00C65832" w:rsidRPr="00F031B1" w:rsidRDefault="0072525F" w:rsidP="00C97D46">
      <w:pPr>
        <w:spacing w:after="120" w:line="276" w:lineRule="auto"/>
        <w:ind w:firstLine="360"/>
        <w:rPr>
          <w:rFonts w:ascii="Open Sans" w:hAnsi="Open Sans" w:cs="Open Sans"/>
          <w:b/>
          <w:color w:val="007096"/>
        </w:rPr>
      </w:pPr>
      <w:r w:rsidRPr="00F031B1">
        <w:rPr>
          <w:rFonts w:ascii="Open Sans" w:hAnsi="Open Sans" w:cs="Open Sans"/>
          <w:b/>
          <w:color w:val="007096"/>
        </w:rPr>
        <w:t>Outcomes</w:t>
      </w:r>
    </w:p>
    <w:p w14:paraId="71DE6C71" w14:textId="1356A336" w:rsidR="008B6DE4" w:rsidRPr="00E14400" w:rsidRDefault="0072525F" w:rsidP="00E14400">
      <w:pPr>
        <w:pStyle w:val="ListParagraph"/>
        <w:numPr>
          <w:ilvl w:val="0"/>
          <w:numId w:val="49"/>
        </w:numPr>
        <w:spacing w:after="120" w:line="276" w:lineRule="auto"/>
        <w:rPr>
          <w:rFonts w:ascii="Open Sans" w:hAnsi="Open Sans" w:cs="Open Sans"/>
        </w:rPr>
      </w:pPr>
      <w:r w:rsidRPr="00E14400">
        <w:rPr>
          <w:rFonts w:ascii="Open Sans" w:hAnsi="Open Sans" w:cs="Open Sans"/>
        </w:rPr>
        <w:t>Improve</w:t>
      </w:r>
      <w:r w:rsidR="008B6DE4" w:rsidRPr="00E14400">
        <w:rPr>
          <w:rFonts w:ascii="Open Sans" w:hAnsi="Open Sans" w:cs="Open Sans"/>
        </w:rPr>
        <w:t>d staff morale and motivation. In their own words practitioners found</w:t>
      </w:r>
      <w:r w:rsidR="007B7374" w:rsidRPr="00E14400">
        <w:rPr>
          <w:rFonts w:ascii="Open Sans" w:hAnsi="Open Sans" w:cs="Open Sans"/>
        </w:rPr>
        <w:t xml:space="preserve"> that:</w:t>
      </w:r>
    </w:p>
    <w:p w14:paraId="7CF31D2A" w14:textId="32AA0072" w:rsidR="008B6DE4" w:rsidRPr="00F031B1" w:rsidRDefault="00731BE3" w:rsidP="00C97D46">
      <w:pPr>
        <w:pStyle w:val="ListParagraph"/>
        <w:spacing w:after="120" w:line="276" w:lineRule="auto"/>
        <w:ind w:firstLine="60"/>
        <w:rPr>
          <w:rFonts w:ascii="Open Sans" w:hAnsi="Open Sans" w:cs="Open Sans"/>
          <w:i/>
          <w:color w:val="007096"/>
        </w:rPr>
      </w:pPr>
      <w:r>
        <w:rPr>
          <w:rFonts w:ascii="Open Sans" w:hAnsi="Open Sans" w:cs="Open Sans"/>
          <w:i/>
          <w:color w:val="007096"/>
        </w:rPr>
        <w:t>“[</w:t>
      </w:r>
      <w:r w:rsidR="008B6DE4" w:rsidRPr="00F031B1">
        <w:rPr>
          <w:rFonts w:ascii="Open Sans" w:hAnsi="Open Sans" w:cs="Open Sans"/>
          <w:i/>
          <w:color w:val="007096"/>
        </w:rPr>
        <w:t>The</w:t>
      </w:r>
      <w:r>
        <w:rPr>
          <w:rFonts w:ascii="Open Sans" w:hAnsi="Open Sans" w:cs="Open Sans"/>
          <w:i/>
          <w:color w:val="007096"/>
        </w:rPr>
        <w:t xml:space="preserve"> project has]</w:t>
      </w:r>
      <w:r w:rsidR="005A5105" w:rsidRPr="00F031B1">
        <w:rPr>
          <w:rFonts w:ascii="Open Sans" w:hAnsi="Open Sans" w:cs="Open Sans"/>
          <w:i/>
          <w:color w:val="007096"/>
        </w:rPr>
        <w:t xml:space="preserve"> </w:t>
      </w:r>
      <w:r w:rsidR="008B6DE4" w:rsidRPr="00F031B1">
        <w:rPr>
          <w:rFonts w:ascii="Open Sans" w:hAnsi="Open Sans" w:cs="Open Sans"/>
          <w:i/>
          <w:color w:val="007096"/>
        </w:rPr>
        <w:t>challenged me to take a look at how often I inspire and motivate my learners and to constantly</w:t>
      </w:r>
      <w:r w:rsidR="00073DF6">
        <w:rPr>
          <w:rFonts w:ascii="Open Sans" w:hAnsi="Open Sans" w:cs="Open Sans"/>
          <w:i/>
          <w:color w:val="007096"/>
        </w:rPr>
        <w:t xml:space="preserve"> review my own teaching methods.”</w:t>
      </w:r>
    </w:p>
    <w:p w14:paraId="15B2C6AD" w14:textId="2CF7CA66" w:rsidR="008B6DE4" w:rsidRPr="00F031B1" w:rsidRDefault="008B6DE4" w:rsidP="00C97D46">
      <w:pPr>
        <w:pStyle w:val="ListParagraph"/>
        <w:spacing w:after="120" w:line="276" w:lineRule="auto"/>
        <w:rPr>
          <w:rFonts w:ascii="Open Sans" w:hAnsi="Open Sans" w:cs="Open Sans"/>
          <w:i/>
          <w:color w:val="007096"/>
        </w:rPr>
      </w:pPr>
      <w:r w:rsidRPr="00F031B1">
        <w:rPr>
          <w:rFonts w:ascii="Open Sans" w:hAnsi="Open Sans" w:cs="Open Sans"/>
          <w:i/>
          <w:color w:val="007096"/>
        </w:rPr>
        <w:t>“My beliefs and assumptions were challenged in a positive way. It didn’t feel threatening as i</w:t>
      </w:r>
      <w:r w:rsidR="00073DF6">
        <w:rPr>
          <w:rFonts w:ascii="Open Sans" w:hAnsi="Open Sans" w:cs="Open Sans"/>
          <w:i/>
          <w:color w:val="007096"/>
        </w:rPr>
        <w:t>n an observation of the lesson.”</w:t>
      </w:r>
    </w:p>
    <w:p w14:paraId="067C9C6A" w14:textId="18F2311E" w:rsidR="008B6DE4" w:rsidRPr="00F031B1" w:rsidRDefault="008B6DE4" w:rsidP="00C97D46">
      <w:pPr>
        <w:pStyle w:val="ListParagraph"/>
        <w:spacing w:after="120" w:line="276" w:lineRule="auto"/>
        <w:rPr>
          <w:rFonts w:ascii="Open Sans" w:hAnsi="Open Sans" w:cs="Open Sans"/>
          <w:i/>
          <w:color w:val="007096"/>
        </w:rPr>
      </w:pPr>
      <w:r w:rsidRPr="00F031B1">
        <w:rPr>
          <w:rFonts w:ascii="Open Sans" w:hAnsi="Open Sans" w:cs="Open Sans"/>
          <w:i/>
          <w:color w:val="007096"/>
        </w:rPr>
        <w:t>“I saw a lot of evidence of collaborative learning. Learner-led activities with students working together – the tutor as facilitator…learners are being led to take responsibility for their own learning…r</w:t>
      </w:r>
      <w:r w:rsidR="00073DF6">
        <w:rPr>
          <w:rFonts w:ascii="Open Sans" w:hAnsi="Open Sans" w:cs="Open Sans"/>
          <w:i/>
          <w:color w:val="007096"/>
        </w:rPr>
        <w:t>esulting in learner motivation.”</w:t>
      </w:r>
    </w:p>
    <w:p w14:paraId="75893F82" w14:textId="779C1B77" w:rsidR="008B6DE4" w:rsidRPr="00F031B1" w:rsidRDefault="008B6DE4" w:rsidP="00C97D46">
      <w:pPr>
        <w:pStyle w:val="ListParagraph"/>
        <w:spacing w:after="120" w:line="276" w:lineRule="auto"/>
        <w:rPr>
          <w:rFonts w:ascii="Open Sans" w:hAnsi="Open Sans" w:cs="Open Sans"/>
          <w:i/>
          <w:color w:val="007096"/>
        </w:rPr>
      </w:pPr>
      <w:r w:rsidRPr="00F031B1">
        <w:rPr>
          <w:rFonts w:ascii="Open Sans" w:hAnsi="Open Sans" w:cs="Open Sans"/>
          <w:i/>
          <w:color w:val="007096"/>
        </w:rPr>
        <w:t>“I watched a class dedicated to spelling and vocabulary. The full engagement of the learners made me evaluate the pace I set in class and challenged my idea of h</w:t>
      </w:r>
      <w:r w:rsidR="00073DF6">
        <w:rPr>
          <w:rFonts w:ascii="Open Sans" w:hAnsi="Open Sans" w:cs="Open Sans"/>
          <w:i/>
          <w:color w:val="007096"/>
        </w:rPr>
        <w:t>ow much I should push learners.”</w:t>
      </w:r>
    </w:p>
    <w:p w14:paraId="6440C16A" w14:textId="579E3CD2" w:rsidR="008B6DE4" w:rsidRPr="00F031B1" w:rsidRDefault="009877A5" w:rsidP="00C97D46">
      <w:pPr>
        <w:pStyle w:val="ListParagraph"/>
        <w:spacing w:after="120" w:line="276" w:lineRule="auto"/>
        <w:rPr>
          <w:rFonts w:ascii="Open Sans" w:hAnsi="Open Sans" w:cs="Open Sans"/>
          <w:i/>
          <w:color w:val="007096"/>
        </w:rPr>
      </w:pPr>
      <w:r w:rsidRPr="00F031B1">
        <w:rPr>
          <w:rFonts w:ascii="Open Sans" w:hAnsi="Open Sans" w:cs="Open Sans"/>
          <w:i/>
          <w:color w:val="007096"/>
        </w:rPr>
        <w:t xml:space="preserve"> </w:t>
      </w:r>
      <w:r w:rsidR="008B6DE4" w:rsidRPr="00F031B1">
        <w:rPr>
          <w:rFonts w:ascii="Open Sans" w:hAnsi="Open Sans" w:cs="Open Sans"/>
          <w:i/>
          <w:color w:val="007096"/>
        </w:rPr>
        <w:t xml:space="preserve">“I have challenged my understanding of movement in the classroom after seeing a session where students could freely stand up, walk around, </w:t>
      </w:r>
      <w:r w:rsidR="00B005A3" w:rsidRPr="00F031B1">
        <w:rPr>
          <w:rFonts w:ascii="Open Sans" w:hAnsi="Open Sans" w:cs="Open Sans"/>
          <w:i/>
          <w:color w:val="007096"/>
        </w:rPr>
        <w:t>and swap</w:t>
      </w:r>
      <w:r w:rsidR="008B6DE4" w:rsidRPr="00F031B1">
        <w:rPr>
          <w:rFonts w:ascii="Open Sans" w:hAnsi="Open Sans" w:cs="Open Sans"/>
          <w:i/>
          <w:color w:val="007096"/>
        </w:rPr>
        <w:t xml:space="preserve"> groups</w:t>
      </w:r>
      <w:r w:rsidR="00073DF6">
        <w:rPr>
          <w:rFonts w:ascii="Open Sans" w:hAnsi="Open Sans" w:cs="Open Sans"/>
          <w:i/>
          <w:color w:val="007096"/>
        </w:rPr>
        <w:t>.</w:t>
      </w:r>
      <w:r w:rsidR="008B6DE4" w:rsidRPr="00F031B1">
        <w:rPr>
          <w:rFonts w:ascii="Open Sans" w:hAnsi="Open Sans" w:cs="Open Sans"/>
          <w:i/>
          <w:color w:val="007096"/>
        </w:rPr>
        <w:t>”</w:t>
      </w:r>
    </w:p>
    <w:p w14:paraId="3FFA3825" w14:textId="7DC00037" w:rsidR="008B6DE4" w:rsidRPr="00F031B1" w:rsidRDefault="004F6173" w:rsidP="00C97D46">
      <w:pPr>
        <w:pStyle w:val="ListParagraph"/>
        <w:spacing w:after="120" w:line="276" w:lineRule="auto"/>
        <w:rPr>
          <w:rFonts w:ascii="Open Sans" w:hAnsi="Open Sans" w:cs="Open Sans"/>
          <w:i/>
          <w:color w:val="007096"/>
        </w:rPr>
      </w:pPr>
      <w:r w:rsidRPr="00F031B1">
        <w:rPr>
          <w:rFonts w:ascii="Open Sans" w:hAnsi="Open Sans" w:cs="Open Sans"/>
          <w:i/>
          <w:color w:val="007096"/>
        </w:rPr>
        <w:t xml:space="preserve"> </w:t>
      </w:r>
      <w:r w:rsidR="008B6DE4" w:rsidRPr="00F031B1">
        <w:rPr>
          <w:rFonts w:ascii="Open Sans" w:hAnsi="Open Sans" w:cs="Open Sans"/>
          <w:i/>
          <w:color w:val="007096"/>
        </w:rPr>
        <w:t>“It has helped me realise that sharing experiences with other tutors face-to-face is a useful tool of self-reflection and professional development. It makes a bigger difference than staff meetings</w:t>
      </w:r>
      <w:r w:rsidR="00073DF6">
        <w:rPr>
          <w:rFonts w:ascii="Open Sans" w:hAnsi="Open Sans" w:cs="Open Sans"/>
          <w:i/>
          <w:color w:val="007096"/>
        </w:rPr>
        <w:t>.</w:t>
      </w:r>
      <w:r w:rsidR="008B6DE4" w:rsidRPr="00F031B1">
        <w:rPr>
          <w:rFonts w:ascii="Open Sans" w:hAnsi="Open Sans" w:cs="Open Sans"/>
          <w:i/>
          <w:color w:val="007096"/>
        </w:rPr>
        <w:t>”</w:t>
      </w:r>
    </w:p>
    <w:p w14:paraId="74C3E4AD" w14:textId="47EEFAF1" w:rsidR="0048746E" w:rsidRPr="006D778D" w:rsidRDefault="0048746E" w:rsidP="00C97D46">
      <w:pPr>
        <w:pStyle w:val="ListParagraph"/>
        <w:numPr>
          <w:ilvl w:val="0"/>
          <w:numId w:val="39"/>
        </w:numPr>
        <w:spacing w:after="120" w:line="276" w:lineRule="auto"/>
        <w:rPr>
          <w:rFonts w:ascii="Open Sans" w:hAnsi="Open Sans" w:cs="Open Sans"/>
        </w:rPr>
      </w:pPr>
      <w:r w:rsidRPr="006D778D">
        <w:rPr>
          <w:rFonts w:ascii="Open Sans" w:hAnsi="Open Sans" w:cs="Open Sans"/>
        </w:rPr>
        <w:lastRenderedPageBreak/>
        <w:t xml:space="preserve">Development of the notion of </w:t>
      </w:r>
      <w:r w:rsidR="00D84A1A" w:rsidRPr="006D778D">
        <w:rPr>
          <w:rFonts w:ascii="Open Sans" w:hAnsi="Open Sans" w:cs="Open Sans"/>
        </w:rPr>
        <w:t>e</w:t>
      </w:r>
      <w:r w:rsidRPr="006D778D">
        <w:rPr>
          <w:rFonts w:ascii="Open Sans" w:hAnsi="Open Sans" w:cs="Open Sans"/>
        </w:rPr>
        <w:t>-</w:t>
      </w:r>
      <w:r w:rsidR="00D84A1A" w:rsidRPr="006D778D">
        <w:rPr>
          <w:rFonts w:ascii="Open Sans" w:hAnsi="Open Sans" w:cs="Open Sans"/>
        </w:rPr>
        <w:t>portfolio</w:t>
      </w:r>
      <w:r w:rsidRPr="006D778D">
        <w:rPr>
          <w:rFonts w:ascii="Open Sans" w:hAnsi="Open Sans" w:cs="Open Sans"/>
        </w:rPr>
        <w:t>s</w:t>
      </w:r>
      <w:r w:rsidR="00D84A1A" w:rsidRPr="006D778D">
        <w:rPr>
          <w:rFonts w:ascii="Open Sans" w:hAnsi="Open Sans" w:cs="Open Sans"/>
        </w:rPr>
        <w:t xml:space="preserve"> for </w:t>
      </w:r>
      <w:r w:rsidR="00CD6668" w:rsidRPr="006D778D">
        <w:rPr>
          <w:rFonts w:ascii="Open Sans" w:hAnsi="Open Sans" w:cs="Open Sans"/>
        </w:rPr>
        <w:t xml:space="preserve">teachers </w:t>
      </w:r>
      <w:r w:rsidR="00D84A1A" w:rsidRPr="006D778D">
        <w:rPr>
          <w:rFonts w:ascii="Open Sans" w:hAnsi="Open Sans" w:cs="Open Sans"/>
        </w:rPr>
        <w:t xml:space="preserve">to record their </w:t>
      </w:r>
      <w:r w:rsidR="0060432A" w:rsidRPr="006D778D">
        <w:rPr>
          <w:rFonts w:ascii="Open Sans" w:hAnsi="Open Sans" w:cs="Open Sans"/>
        </w:rPr>
        <w:t>CPD</w:t>
      </w:r>
      <w:r w:rsidR="00D84A1A" w:rsidRPr="006D778D">
        <w:rPr>
          <w:rFonts w:ascii="Open Sans" w:hAnsi="Open Sans" w:cs="Open Sans"/>
        </w:rPr>
        <w:t xml:space="preserve"> needs and learning</w:t>
      </w:r>
      <w:r w:rsidR="00365EAA" w:rsidRPr="006D778D">
        <w:rPr>
          <w:rFonts w:ascii="Open Sans" w:hAnsi="Open Sans" w:cs="Open Sans"/>
        </w:rPr>
        <w:t>.</w:t>
      </w:r>
    </w:p>
    <w:p w14:paraId="1A28C7B9" w14:textId="667BEF0F" w:rsidR="00D84A1A" w:rsidRPr="006D778D" w:rsidRDefault="0048746E" w:rsidP="00C97D46">
      <w:pPr>
        <w:pStyle w:val="ListParagraph"/>
        <w:numPr>
          <w:ilvl w:val="0"/>
          <w:numId w:val="39"/>
        </w:numPr>
        <w:spacing w:after="120" w:line="276" w:lineRule="auto"/>
        <w:rPr>
          <w:rFonts w:ascii="Open Sans" w:hAnsi="Open Sans" w:cs="Open Sans"/>
        </w:rPr>
      </w:pPr>
      <w:r w:rsidRPr="006D778D">
        <w:rPr>
          <w:rFonts w:ascii="Open Sans" w:hAnsi="Open Sans" w:cs="Open Sans"/>
        </w:rPr>
        <w:t>An awareness and deeper</w:t>
      </w:r>
      <w:r w:rsidR="00D84A1A" w:rsidRPr="006D778D">
        <w:rPr>
          <w:rFonts w:ascii="Open Sans" w:hAnsi="Open Sans" w:cs="Open Sans"/>
        </w:rPr>
        <w:t xml:space="preserve"> understanding of the Professional Standards by all </w:t>
      </w:r>
      <w:r w:rsidR="00CD6668" w:rsidRPr="006D778D">
        <w:rPr>
          <w:rFonts w:ascii="Open Sans" w:hAnsi="Open Sans" w:cs="Open Sans"/>
        </w:rPr>
        <w:t>teachers and man</w:t>
      </w:r>
      <w:r w:rsidRPr="006D778D">
        <w:rPr>
          <w:rFonts w:ascii="Open Sans" w:hAnsi="Open Sans" w:cs="Open Sans"/>
        </w:rPr>
        <w:t>a</w:t>
      </w:r>
      <w:r w:rsidR="00CD6668" w:rsidRPr="006D778D">
        <w:rPr>
          <w:rFonts w:ascii="Open Sans" w:hAnsi="Open Sans" w:cs="Open Sans"/>
        </w:rPr>
        <w:t xml:space="preserve">gers </w:t>
      </w:r>
      <w:r w:rsidR="00114925">
        <w:rPr>
          <w:rFonts w:ascii="Open Sans" w:hAnsi="Open Sans" w:cs="Open Sans"/>
        </w:rPr>
        <w:t xml:space="preserve">engaged in the project – </w:t>
      </w:r>
      <w:r w:rsidR="00466FF5" w:rsidRPr="006D778D">
        <w:rPr>
          <w:rFonts w:ascii="Open Sans" w:hAnsi="Open Sans" w:cs="Open Sans"/>
        </w:rPr>
        <w:t>particularly the power and value of self-reflection in stimulating willingness to change professional practice adopting new strategies and approaches.</w:t>
      </w:r>
    </w:p>
    <w:p w14:paraId="2982B5E3" w14:textId="703C1336" w:rsidR="002935EC" w:rsidRPr="006D778D" w:rsidRDefault="002935EC" w:rsidP="00C97D46">
      <w:pPr>
        <w:pStyle w:val="ListParagraph"/>
        <w:numPr>
          <w:ilvl w:val="0"/>
          <w:numId w:val="39"/>
        </w:numPr>
        <w:spacing w:after="120" w:line="276" w:lineRule="auto"/>
        <w:rPr>
          <w:rFonts w:ascii="Open Sans" w:hAnsi="Open Sans" w:cs="Open Sans"/>
        </w:rPr>
      </w:pPr>
      <w:r w:rsidRPr="006D778D">
        <w:rPr>
          <w:rFonts w:ascii="Open Sans" w:hAnsi="Open Sans" w:cs="Open Sans"/>
        </w:rPr>
        <w:t>Working practice developed within each partner organisation and cross partnership (paired o</w:t>
      </w:r>
      <w:r w:rsidR="00114925">
        <w:rPr>
          <w:rFonts w:ascii="Open Sans" w:hAnsi="Open Sans" w:cs="Open Sans"/>
        </w:rPr>
        <w:t>bservation self-refection and e-</w:t>
      </w:r>
      <w:r w:rsidRPr="006D778D">
        <w:rPr>
          <w:rFonts w:ascii="Open Sans" w:hAnsi="Open Sans" w:cs="Open Sans"/>
        </w:rPr>
        <w:t xml:space="preserve">portfolios for </w:t>
      </w:r>
      <w:r w:rsidR="0060432A" w:rsidRPr="006D778D">
        <w:rPr>
          <w:rFonts w:ascii="Open Sans" w:hAnsi="Open Sans" w:cs="Open Sans"/>
        </w:rPr>
        <w:t>CPD</w:t>
      </w:r>
      <w:r w:rsidRPr="006D778D">
        <w:rPr>
          <w:rFonts w:ascii="Open Sans" w:hAnsi="Open Sans" w:cs="Open Sans"/>
        </w:rPr>
        <w:t xml:space="preserve">) during the </w:t>
      </w:r>
      <w:proofErr w:type="gramStart"/>
      <w:r w:rsidRPr="006D778D">
        <w:rPr>
          <w:rFonts w:ascii="Open Sans" w:hAnsi="Open Sans" w:cs="Open Sans"/>
        </w:rPr>
        <w:t>project which is embedded into ESOL</w:t>
      </w:r>
      <w:proofErr w:type="gramEnd"/>
      <w:r w:rsidRPr="006D778D">
        <w:rPr>
          <w:rFonts w:ascii="Open Sans" w:hAnsi="Open Sans" w:cs="Open Sans"/>
        </w:rPr>
        <w:t xml:space="preserve"> and English teams from September 2015.</w:t>
      </w:r>
    </w:p>
    <w:p w14:paraId="1688895A" w14:textId="683DF054" w:rsidR="008075DC" w:rsidRPr="006D778D" w:rsidRDefault="00D84A1A" w:rsidP="00C97D46">
      <w:pPr>
        <w:pStyle w:val="ListParagraph"/>
        <w:numPr>
          <w:ilvl w:val="0"/>
          <w:numId w:val="39"/>
        </w:numPr>
        <w:spacing w:after="120" w:line="276" w:lineRule="auto"/>
        <w:rPr>
          <w:rFonts w:ascii="Open Sans" w:hAnsi="Open Sans" w:cs="Open Sans"/>
        </w:rPr>
      </w:pPr>
      <w:r w:rsidRPr="006D778D">
        <w:rPr>
          <w:rFonts w:ascii="Open Sans" w:hAnsi="Open Sans" w:cs="Open Sans"/>
        </w:rPr>
        <w:t>Working practice framework (paired obs</w:t>
      </w:r>
      <w:r w:rsidR="00114925">
        <w:rPr>
          <w:rFonts w:ascii="Open Sans" w:hAnsi="Open Sans" w:cs="Open Sans"/>
        </w:rPr>
        <w:t>ervations, self-refection and e-</w:t>
      </w:r>
      <w:r w:rsidRPr="006D778D">
        <w:rPr>
          <w:rFonts w:ascii="Open Sans" w:hAnsi="Open Sans" w:cs="Open Sans"/>
        </w:rPr>
        <w:t xml:space="preserve">portfolios for </w:t>
      </w:r>
      <w:r w:rsidR="0060432A" w:rsidRPr="006D778D">
        <w:rPr>
          <w:rFonts w:ascii="Open Sans" w:hAnsi="Open Sans" w:cs="Open Sans"/>
        </w:rPr>
        <w:t>CPD</w:t>
      </w:r>
      <w:r w:rsidRPr="006D778D">
        <w:rPr>
          <w:rFonts w:ascii="Open Sans" w:hAnsi="Open Sans" w:cs="Open Sans"/>
        </w:rPr>
        <w:t>) is shared with other staff teams across all partners and rolled out to other curriculum areas 2015-2016</w:t>
      </w:r>
      <w:r w:rsidR="002819A4" w:rsidRPr="006D778D">
        <w:rPr>
          <w:rFonts w:ascii="Open Sans" w:hAnsi="Open Sans" w:cs="Open Sans"/>
        </w:rPr>
        <w:t>.</w:t>
      </w:r>
    </w:p>
    <w:p w14:paraId="0F0A0AE7" w14:textId="0871EEC3" w:rsidR="004D5D9F" w:rsidRPr="006D778D" w:rsidRDefault="00393888" w:rsidP="00C97D46">
      <w:pPr>
        <w:pStyle w:val="ListParagraph"/>
        <w:numPr>
          <w:ilvl w:val="0"/>
          <w:numId w:val="39"/>
        </w:numPr>
        <w:spacing w:after="120" w:line="276" w:lineRule="auto"/>
        <w:rPr>
          <w:rFonts w:ascii="Open Sans" w:hAnsi="Open Sans" w:cs="Open Sans"/>
        </w:rPr>
      </w:pPr>
      <w:r w:rsidRPr="006D778D">
        <w:rPr>
          <w:rFonts w:ascii="Open Sans" w:hAnsi="Open Sans" w:cs="Open Sans"/>
        </w:rPr>
        <w:t xml:space="preserve">Action learning sets were used in the final project </w:t>
      </w:r>
      <w:r w:rsidR="0060432A" w:rsidRPr="006D778D">
        <w:rPr>
          <w:rFonts w:ascii="Open Sans" w:hAnsi="Open Sans" w:cs="Open Sans"/>
        </w:rPr>
        <w:t>CPD</w:t>
      </w:r>
      <w:r w:rsidR="00B048C9">
        <w:rPr>
          <w:rFonts w:ascii="Open Sans" w:hAnsi="Open Sans" w:cs="Open Sans"/>
        </w:rPr>
        <w:t xml:space="preserve"> event and the partnership has</w:t>
      </w:r>
      <w:r w:rsidRPr="006D778D">
        <w:rPr>
          <w:rFonts w:ascii="Open Sans" w:hAnsi="Open Sans" w:cs="Open Sans"/>
        </w:rPr>
        <w:t xml:space="preserve"> agreed</w:t>
      </w:r>
      <w:r w:rsidR="00B048C9">
        <w:rPr>
          <w:rFonts w:ascii="Open Sans" w:hAnsi="Open Sans" w:cs="Open Sans"/>
        </w:rPr>
        <w:t xml:space="preserve"> to</w:t>
      </w:r>
      <w:r w:rsidRPr="006D778D">
        <w:rPr>
          <w:rFonts w:ascii="Open Sans" w:hAnsi="Open Sans" w:cs="Open Sans"/>
        </w:rPr>
        <w:t xml:space="preserve"> establish action learning sets across the ELQP partnership to take forward aspects of the project into working practice post project.</w:t>
      </w:r>
    </w:p>
    <w:p w14:paraId="0F510528" w14:textId="77777777" w:rsidR="00466FF5" w:rsidRPr="006D778D" w:rsidRDefault="00466FF5" w:rsidP="00C97D46">
      <w:pPr>
        <w:pStyle w:val="ListParagraph"/>
        <w:numPr>
          <w:ilvl w:val="0"/>
          <w:numId w:val="39"/>
        </w:numPr>
        <w:spacing w:after="120" w:line="276" w:lineRule="auto"/>
        <w:rPr>
          <w:rFonts w:ascii="Open Sans" w:hAnsi="Open Sans" w:cs="Open Sans"/>
        </w:rPr>
      </w:pPr>
      <w:r w:rsidRPr="006D778D">
        <w:rPr>
          <w:rFonts w:ascii="Open Sans" w:hAnsi="Open Sans" w:cs="Open Sans"/>
        </w:rPr>
        <w:t>Teachers have been proactive in evaluating the peer observation model and protocols developed in this pilot and how they could gain even more from the process. On the basis of this feedback going forward ELQP will make changes which include:</w:t>
      </w:r>
    </w:p>
    <w:p w14:paraId="323F7CB7" w14:textId="11749F26" w:rsidR="00466FF5" w:rsidRPr="006D778D" w:rsidRDefault="008075DC" w:rsidP="00C97D46">
      <w:pPr>
        <w:pStyle w:val="ListParagraph"/>
        <w:numPr>
          <w:ilvl w:val="0"/>
          <w:numId w:val="40"/>
        </w:numPr>
        <w:spacing w:after="120" w:line="276" w:lineRule="auto"/>
        <w:rPr>
          <w:rFonts w:ascii="Open Sans" w:hAnsi="Open Sans" w:cs="Open Sans"/>
        </w:rPr>
      </w:pPr>
      <w:proofErr w:type="gramStart"/>
      <w:r w:rsidRPr="006D778D">
        <w:rPr>
          <w:rFonts w:ascii="Open Sans" w:hAnsi="Open Sans" w:cs="Open Sans"/>
        </w:rPr>
        <w:t>e</w:t>
      </w:r>
      <w:r w:rsidR="00466FF5" w:rsidRPr="006D778D">
        <w:rPr>
          <w:rFonts w:ascii="Open Sans" w:hAnsi="Open Sans" w:cs="Open Sans"/>
        </w:rPr>
        <w:t>nsuring</w:t>
      </w:r>
      <w:proofErr w:type="gramEnd"/>
      <w:r w:rsidR="00466FF5" w:rsidRPr="006D778D">
        <w:rPr>
          <w:rFonts w:ascii="Open Sans" w:hAnsi="Open Sans" w:cs="Open Sans"/>
        </w:rPr>
        <w:t xml:space="preserve"> the observed teachers are fully involved in the process by building in more time for collaborative debriefing and discussion between peers</w:t>
      </w:r>
      <w:r w:rsidR="00DB2B99">
        <w:rPr>
          <w:rFonts w:ascii="Open Sans" w:hAnsi="Open Sans" w:cs="Open Sans"/>
        </w:rPr>
        <w:t xml:space="preserve"> </w:t>
      </w:r>
      <w:r w:rsidR="00947B8A" w:rsidRPr="006D778D">
        <w:rPr>
          <w:rFonts w:ascii="Open Sans" w:hAnsi="Open Sans" w:cs="Open Sans"/>
        </w:rPr>
        <w:t xml:space="preserve"> </w:t>
      </w:r>
    </w:p>
    <w:p w14:paraId="48A04043" w14:textId="420A3D8F" w:rsidR="008075DC" w:rsidRPr="006D778D" w:rsidRDefault="00947B8A" w:rsidP="00C97D46">
      <w:pPr>
        <w:pStyle w:val="ListParagraph"/>
        <w:numPr>
          <w:ilvl w:val="0"/>
          <w:numId w:val="40"/>
        </w:numPr>
        <w:spacing w:after="120" w:line="276" w:lineRule="auto"/>
        <w:rPr>
          <w:rFonts w:ascii="Open Sans" w:hAnsi="Open Sans" w:cs="Open Sans"/>
        </w:rPr>
      </w:pPr>
      <w:proofErr w:type="gramStart"/>
      <w:r w:rsidRPr="006D778D">
        <w:rPr>
          <w:rFonts w:ascii="Open Sans" w:hAnsi="Open Sans" w:cs="Open Sans"/>
        </w:rPr>
        <w:t>c</w:t>
      </w:r>
      <w:r w:rsidR="00466FF5" w:rsidRPr="006D778D">
        <w:rPr>
          <w:rFonts w:ascii="Open Sans" w:hAnsi="Open Sans" w:cs="Open Sans"/>
        </w:rPr>
        <w:t>reating</w:t>
      </w:r>
      <w:proofErr w:type="gramEnd"/>
      <w:r w:rsidR="00466FF5" w:rsidRPr="006D778D">
        <w:rPr>
          <w:rFonts w:ascii="Open Sans" w:hAnsi="Open Sans" w:cs="Open Sans"/>
        </w:rPr>
        <w:t xml:space="preserve"> more flexibility and freedoms enabling tutors to create their own </w:t>
      </w:r>
      <w:r w:rsidR="0060432A" w:rsidRPr="006D778D">
        <w:rPr>
          <w:rFonts w:ascii="Open Sans" w:hAnsi="Open Sans" w:cs="Open Sans"/>
        </w:rPr>
        <w:t>CPD</w:t>
      </w:r>
      <w:r w:rsidR="00114925">
        <w:rPr>
          <w:rFonts w:ascii="Open Sans" w:hAnsi="Open Sans" w:cs="Open Sans"/>
        </w:rPr>
        <w:t xml:space="preserve"> opportunities by</w:t>
      </w:r>
      <w:r w:rsidR="00466FF5" w:rsidRPr="006D778D">
        <w:rPr>
          <w:rFonts w:ascii="Open Sans" w:hAnsi="Open Sans" w:cs="Open Sans"/>
        </w:rPr>
        <w:t xml:space="preserve"> ‘buddying’ with peers, making their own visit arrangements throughout  an academic year and enabling them to focus on specific subject related </w:t>
      </w:r>
      <w:r w:rsidRPr="006D778D">
        <w:rPr>
          <w:rFonts w:ascii="Open Sans" w:hAnsi="Open Sans" w:cs="Open Sans"/>
        </w:rPr>
        <w:t>context</w:t>
      </w:r>
      <w:r w:rsidR="00466FF5" w:rsidRPr="006D778D">
        <w:rPr>
          <w:rFonts w:ascii="Open Sans" w:hAnsi="Open Sans" w:cs="Open Sans"/>
        </w:rPr>
        <w:t xml:space="preserve"> and/or delivery to particular levels of learners </w:t>
      </w:r>
    </w:p>
    <w:p w14:paraId="78E32322" w14:textId="3CC7D267" w:rsidR="00F031B1" w:rsidRPr="00F031B1" w:rsidRDefault="00D84A1A" w:rsidP="00C97D46">
      <w:pPr>
        <w:spacing w:after="120" w:line="276" w:lineRule="auto"/>
        <w:rPr>
          <w:rFonts w:ascii="Open Sans" w:hAnsi="Open Sans" w:cs="Open Sans"/>
          <w:b/>
          <w:color w:val="007096"/>
        </w:rPr>
      </w:pPr>
      <w:r w:rsidRPr="00F031B1">
        <w:rPr>
          <w:rFonts w:ascii="Open Sans" w:hAnsi="Open Sans" w:cs="Open Sans"/>
          <w:b/>
          <w:color w:val="007096"/>
        </w:rPr>
        <w:t xml:space="preserve">Impact </w:t>
      </w:r>
    </w:p>
    <w:p w14:paraId="185D6656" w14:textId="77777777" w:rsidR="00D84A1A" w:rsidRPr="006D778D" w:rsidRDefault="005376C4" w:rsidP="00C97D46">
      <w:pPr>
        <w:pStyle w:val="ListParagraph"/>
        <w:numPr>
          <w:ilvl w:val="0"/>
          <w:numId w:val="42"/>
        </w:numPr>
        <w:spacing w:after="120" w:line="276" w:lineRule="auto"/>
        <w:rPr>
          <w:rFonts w:ascii="Open Sans" w:hAnsi="Open Sans" w:cs="Open Sans"/>
        </w:rPr>
      </w:pPr>
      <w:r w:rsidRPr="006D778D">
        <w:rPr>
          <w:rFonts w:ascii="Open Sans" w:hAnsi="Open Sans" w:cs="Open Sans"/>
        </w:rPr>
        <w:t>Anticipated i</w:t>
      </w:r>
      <w:r w:rsidR="00D84A1A" w:rsidRPr="006D778D">
        <w:rPr>
          <w:rFonts w:ascii="Open Sans" w:hAnsi="Open Sans" w:cs="Open Sans"/>
        </w:rPr>
        <w:t>mproved learner outcomes in all areas of learning across all partners – participation, retention and success data improved 2016-2017</w:t>
      </w:r>
      <w:r w:rsidRPr="006D778D">
        <w:rPr>
          <w:rFonts w:ascii="Open Sans" w:hAnsi="Open Sans" w:cs="Open Sans"/>
        </w:rPr>
        <w:t>.</w:t>
      </w:r>
    </w:p>
    <w:p w14:paraId="522BC1CA" w14:textId="7D00356E" w:rsidR="002935EC" w:rsidRPr="006D778D" w:rsidRDefault="005376C4" w:rsidP="00C97D46">
      <w:pPr>
        <w:pStyle w:val="ListParagraph"/>
        <w:numPr>
          <w:ilvl w:val="0"/>
          <w:numId w:val="42"/>
        </w:numPr>
        <w:spacing w:after="120" w:line="276" w:lineRule="auto"/>
        <w:rPr>
          <w:rFonts w:ascii="Open Sans" w:hAnsi="Open Sans" w:cs="Open Sans"/>
        </w:rPr>
      </w:pPr>
      <w:r w:rsidRPr="006D778D">
        <w:rPr>
          <w:rFonts w:ascii="Open Sans" w:hAnsi="Open Sans" w:cs="Open Sans"/>
        </w:rPr>
        <w:t>Anticipated i</w:t>
      </w:r>
      <w:r w:rsidR="00D84A1A" w:rsidRPr="006D778D">
        <w:rPr>
          <w:rFonts w:ascii="Open Sans" w:hAnsi="Open Sans" w:cs="Open Sans"/>
        </w:rPr>
        <w:t>mproved learner satisfaction rates</w:t>
      </w:r>
      <w:r w:rsidRPr="006D778D">
        <w:rPr>
          <w:rFonts w:ascii="Open Sans" w:hAnsi="Open Sans" w:cs="Open Sans"/>
        </w:rPr>
        <w:t xml:space="preserve"> 2015-2017</w:t>
      </w:r>
      <w:r w:rsidR="00FD3F74">
        <w:rPr>
          <w:rFonts w:ascii="Open Sans" w:hAnsi="Open Sans" w:cs="Open Sans"/>
        </w:rPr>
        <w:t>.</w:t>
      </w:r>
    </w:p>
    <w:p w14:paraId="73B64656" w14:textId="1DE87F1A" w:rsidR="00833288" w:rsidRPr="006D778D" w:rsidRDefault="002935EC" w:rsidP="00C97D46">
      <w:pPr>
        <w:pStyle w:val="ListParagraph"/>
        <w:numPr>
          <w:ilvl w:val="0"/>
          <w:numId w:val="42"/>
        </w:numPr>
        <w:spacing w:after="120" w:line="276" w:lineRule="auto"/>
        <w:rPr>
          <w:rFonts w:ascii="Open Sans" w:hAnsi="Open Sans" w:cs="Open Sans"/>
        </w:rPr>
      </w:pPr>
      <w:r w:rsidRPr="006D778D">
        <w:rPr>
          <w:rFonts w:ascii="Open Sans" w:hAnsi="Open Sans" w:cs="Open Sans"/>
        </w:rPr>
        <w:t xml:space="preserve">By adopting the recommended changes to the peer observation </w:t>
      </w:r>
      <w:r w:rsidR="00513C74" w:rsidRPr="006D778D">
        <w:rPr>
          <w:rFonts w:ascii="Open Sans" w:hAnsi="Open Sans" w:cs="Open Sans"/>
        </w:rPr>
        <w:t>model</w:t>
      </w:r>
      <w:r w:rsidRPr="006D778D">
        <w:rPr>
          <w:rFonts w:ascii="Open Sans" w:hAnsi="Open Sans" w:cs="Open Sans"/>
        </w:rPr>
        <w:t xml:space="preserve"> used in the project, it will ensure ownership and value in the process as it is implemented more widely.  </w:t>
      </w:r>
      <w:r w:rsidR="00D84A1A" w:rsidRPr="006D778D">
        <w:rPr>
          <w:rFonts w:ascii="Open Sans" w:hAnsi="Open Sans" w:cs="Open Sans"/>
        </w:rPr>
        <w:t xml:space="preserve">Peer observation </w:t>
      </w:r>
      <w:r w:rsidRPr="006D778D">
        <w:rPr>
          <w:rFonts w:ascii="Open Sans" w:hAnsi="Open Sans" w:cs="Open Sans"/>
        </w:rPr>
        <w:t xml:space="preserve">will </w:t>
      </w:r>
      <w:r w:rsidR="00DB2B99">
        <w:rPr>
          <w:rFonts w:ascii="Open Sans" w:hAnsi="Open Sans" w:cs="Open Sans"/>
        </w:rPr>
        <w:t xml:space="preserve">be </w:t>
      </w:r>
      <w:r w:rsidR="00D84A1A" w:rsidRPr="006D778D">
        <w:rPr>
          <w:rFonts w:ascii="Open Sans" w:hAnsi="Open Sans" w:cs="Open Sans"/>
        </w:rPr>
        <w:t xml:space="preserve">embedded as working practice in all </w:t>
      </w:r>
      <w:r w:rsidR="005376C4" w:rsidRPr="006D778D">
        <w:rPr>
          <w:rFonts w:ascii="Open Sans" w:hAnsi="Open Sans" w:cs="Open Sans"/>
        </w:rPr>
        <w:t xml:space="preserve">5 </w:t>
      </w:r>
      <w:r w:rsidR="00D84A1A" w:rsidRPr="006D778D">
        <w:rPr>
          <w:rFonts w:ascii="Open Sans" w:hAnsi="Open Sans" w:cs="Open Sans"/>
        </w:rPr>
        <w:t xml:space="preserve">organisations </w:t>
      </w:r>
      <w:r w:rsidR="002819A4" w:rsidRPr="006D778D">
        <w:rPr>
          <w:rFonts w:ascii="Open Sans" w:hAnsi="Open Sans" w:cs="Open Sans"/>
        </w:rPr>
        <w:t xml:space="preserve">rolled out across maths and one other curricula area in the academic year 2015 - </w:t>
      </w:r>
      <w:r w:rsidR="00D84A1A" w:rsidRPr="006D778D">
        <w:rPr>
          <w:rFonts w:ascii="Open Sans" w:hAnsi="Open Sans" w:cs="Open Sans"/>
        </w:rPr>
        <w:t>2016</w:t>
      </w:r>
      <w:r w:rsidR="005376C4" w:rsidRPr="006D778D">
        <w:rPr>
          <w:rFonts w:ascii="Open Sans" w:hAnsi="Open Sans" w:cs="Open Sans"/>
        </w:rPr>
        <w:t>.</w:t>
      </w:r>
      <w:r w:rsidR="00D84A1A" w:rsidRPr="006D778D">
        <w:rPr>
          <w:rFonts w:ascii="Open Sans" w:hAnsi="Open Sans" w:cs="Open Sans"/>
          <w:i/>
        </w:rPr>
        <w:t xml:space="preserve"> </w:t>
      </w:r>
    </w:p>
    <w:p w14:paraId="32B536EC" w14:textId="77777777" w:rsidR="008075DC" w:rsidRPr="006D778D" w:rsidRDefault="008075DC" w:rsidP="00C97D46">
      <w:pPr>
        <w:pStyle w:val="ListParagraph"/>
        <w:spacing w:after="120" w:line="276" w:lineRule="auto"/>
        <w:ind w:left="360"/>
        <w:rPr>
          <w:rFonts w:ascii="Open Sans" w:hAnsi="Open Sans" w:cs="Open Sans"/>
        </w:rPr>
      </w:pPr>
    </w:p>
    <w:p w14:paraId="6D08C1F1" w14:textId="77777777" w:rsidR="008075DC" w:rsidRPr="006D778D" w:rsidRDefault="008075DC" w:rsidP="00C97D46">
      <w:pPr>
        <w:pStyle w:val="ListParagraph"/>
        <w:spacing w:after="120" w:line="276" w:lineRule="auto"/>
        <w:ind w:left="360"/>
        <w:rPr>
          <w:rFonts w:ascii="Open Sans" w:hAnsi="Open Sans" w:cs="Open Sans"/>
        </w:rPr>
      </w:pPr>
    </w:p>
    <w:p w14:paraId="04051BF6" w14:textId="655C797C" w:rsidR="00D95400" w:rsidRPr="00E32390" w:rsidRDefault="00FD3F74" w:rsidP="00C97D46">
      <w:pPr>
        <w:spacing w:after="120" w:line="276" w:lineRule="auto"/>
        <w:rPr>
          <w:rFonts w:ascii="Open Sans" w:hAnsi="Open Sans" w:cs="Open Sans"/>
          <w:b/>
          <w:color w:val="007096"/>
        </w:rPr>
      </w:pPr>
      <w:r>
        <w:rPr>
          <w:rFonts w:ascii="Open Sans" w:hAnsi="Open Sans" w:cs="Open Sans"/>
          <w:b/>
          <w:color w:val="007096"/>
        </w:rPr>
        <w:lastRenderedPageBreak/>
        <w:t>Lessons l</w:t>
      </w:r>
      <w:r w:rsidR="00D95400" w:rsidRPr="00E32390">
        <w:rPr>
          <w:rFonts w:ascii="Open Sans" w:hAnsi="Open Sans" w:cs="Open Sans"/>
          <w:b/>
          <w:color w:val="007096"/>
        </w:rPr>
        <w:t xml:space="preserve">earned </w:t>
      </w:r>
    </w:p>
    <w:p w14:paraId="6A432A58" w14:textId="77777777" w:rsidR="003577DE" w:rsidRPr="00FD3F74" w:rsidRDefault="003577DE" w:rsidP="00C97D46">
      <w:pPr>
        <w:spacing w:after="120" w:line="276" w:lineRule="auto"/>
        <w:rPr>
          <w:rFonts w:ascii="Open Sans" w:hAnsi="Open Sans" w:cs="Open Sans"/>
        </w:rPr>
      </w:pPr>
      <w:r w:rsidRPr="00FD3F74">
        <w:rPr>
          <w:rFonts w:ascii="Open Sans" w:eastAsia="Calibri" w:hAnsi="Open Sans" w:cs="Open Sans"/>
        </w:rPr>
        <w:t xml:space="preserve">The strength of building on an existing and mature partnership based on trust, openness, shared vision and engagement together with a strong and enthusiastic lead and head of service </w:t>
      </w:r>
      <w:r w:rsidRPr="00FD3F74">
        <w:rPr>
          <w:rFonts w:ascii="Open Sans" w:hAnsi="Open Sans" w:cs="Open Sans"/>
        </w:rPr>
        <w:t xml:space="preserve">was the key to the successful engagement of the participants in this project and the delivery of the outcomes.  </w:t>
      </w:r>
    </w:p>
    <w:p w14:paraId="2159AB23" w14:textId="7B60CE5A" w:rsidR="00097E69" w:rsidRPr="00FD3F74" w:rsidRDefault="002E116E" w:rsidP="00C97D46">
      <w:pPr>
        <w:spacing w:after="120" w:line="276" w:lineRule="auto"/>
        <w:rPr>
          <w:rFonts w:ascii="Open Sans" w:hAnsi="Open Sans" w:cs="Open Sans"/>
        </w:rPr>
      </w:pPr>
      <w:r w:rsidRPr="00FD3F74">
        <w:rPr>
          <w:rFonts w:ascii="Open Sans" w:hAnsi="Open Sans" w:cs="Open Sans"/>
        </w:rPr>
        <w:t xml:space="preserve">Discussions remain </w:t>
      </w:r>
      <w:proofErr w:type="spellStart"/>
      <w:r w:rsidRPr="00FD3F74">
        <w:rPr>
          <w:rFonts w:ascii="Open Sans" w:hAnsi="Open Sans" w:cs="Open Sans"/>
        </w:rPr>
        <w:t>ongoing</w:t>
      </w:r>
      <w:proofErr w:type="spellEnd"/>
      <w:r w:rsidRPr="00FD3F74">
        <w:rPr>
          <w:rFonts w:ascii="Open Sans" w:hAnsi="Open Sans" w:cs="Open Sans"/>
        </w:rPr>
        <w:t xml:space="preserve"> within the </w:t>
      </w:r>
      <w:r w:rsidR="0029637D" w:rsidRPr="00FD3F74">
        <w:rPr>
          <w:rFonts w:ascii="Open Sans" w:hAnsi="Open Sans" w:cs="Open Sans"/>
        </w:rPr>
        <w:t xml:space="preserve">project’s </w:t>
      </w:r>
      <w:r w:rsidRPr="00FD3F74">
        <w:rPr>
          <w:rFonts w:ascii="Open Sans" w:hAnsi="Open Sans" w:cs="Open Sans"/>
        </w:rPr>
        <w:t>professional learning community about what is outstanding teaching and learning practice.</w:t>
      </w:r>
      <w:r w:rsidR="000B67FE" w:rsidRPr="00FD3F74">
        <w:rPr>
          <w:rFonts w:ascii="Open Sans" w:hAnsi="Open Sans" w:cs="Open Sans"/>
        </w:rPr>
        <w:t xml:space="preserve">  </w:t>
      </w:r>
      <w:r w:rsidR="0029637D" w:rsidRPr="00FD3F74">
        <w:rPr>
          <w:rFonts w:ascii="Open Sans" w:hAnsi="Open Sans" w:cs="Open Sans"/>
        </w:rPr>
        <w:t xml:space="preserve">It is clearly important to have an understanding of learners’ primary and secondary motivations and motivators to inform teaching methodology. </w:t>
      </w:r>
      <w:r w:rsidR="002935EC" w:rsidRPr="00FD3F74">
        <w:rPr>
          <w:rFonts w:ascii="Open Sans" w:hAnsi="Open Sans" w:cs="Open Sans"/>
        </w:rPr>
        <w:t>Although the project has not come up with a definitive answer</w:t>
      </w:r>
      <w:r w:rsidR="00DB2B99">
        <w:rPr>
          <w:rFonts w:ascii="Open Sans" w:hAnsi="Open Sans" w:cs="Open Sans"/>
        </w:rPr>
        <w:t>,</w:t>
      </w:r>
      <w:r w:rsidR="002935EC" w:rsidRPr="00FD3F74">
        <w:rPr>
          <w:rFonts w:ascii="Open Sans" w:hAnsi="Open Sans" w:cs="Open Sans"/>
        </w:rPr>
        <w:t xml:space="preserve"> it has established some key and common </w:t>
      </w:r>
      <w:proofErr w:type="gramStart"/>
      <w:r w:rsidR="002935EC" w:rsidRPr="00FD3F74">
        <w:rPr>
          <w:rFonts w:ascii="Open Sans" w:hAnsi="Open Sans" w:cs="Open Sans"/>
        </w:rPr>
        <w:t>elements which</w:t>
      </w:r>
      <w:proofErr w:type="gramEnd"/>
      <w:r w:rsidR="002935EC" w:rsidRPr="00FD3F74">
        <w:rPr>
          <w:rFonts w:ascii="Open Sans" w:hAnsi="Open Sans" w:cs="Open Sans"/>
        </w:rPr>
        <w:t xml:space="preserve"> must be present to ensure an outstanding lear</w:t>
      </w:r>
      <w:r w:rsidR="00FD3F74">
        <w:rPr>
          <w:rFonts w:ascii="Open Sans" w:hAnsi="Open Sans" w:cs="Open Sans"/>
        </w:rPr>
        <w:t>ning experience. T</w:t>
      </w:r>
      <w:r w:rsidR="00466FF5" w:rsidRPr="00FD3F74">
        <w:rPr>
          <w:rFonts w:ascii="Open Sans" w:hAnsi="Open Sans" w:cs="Open Sans"/>
        </w:rPr>
        <w:t>eachers and learners all identified the key importance of the following:</w:t>
      </w:r>
    </w:p>
    <w:p w14:paraId="0807159D" w14:textId="4BE6525F" w:rsidR="00466FF5" w:rsidRPr="00FD3F74" w:rsidRDefault="00466FF5" w:rsidP="00C97D46">
      <w:pPr>
        <w:pStyle w:val="ListParagraph"/>
        <w:numPr>
          <w:ilvl w:val="0"/>
          <w:numId w:val="46"/>
        </w:numPr>
        <w:spacing w:after="120" w:line="276" w:lineRule="auto"/>
        <w:rPr>
          <w:rFonts w:ascii="Open Sans" w:hAnsi="Open Sans" w:cs="Open Sans"/>
        </w:rPr>
      </w:pPr>
      <w:r w:rsidRPr="00FD3F74">
        <w:rPr>
          <w:rFonts w:ascii="Open Sans" w:hAnsi="Open Sans" w:cs="Open Sans"/>
        </w:rPr>
        <w:t>Ensuring every learner in the class is included through well-constructed and managed learning activities</w:t>
      </w:r>
      <w:r w:rsidR="00FD3F74" w:rsidRPr="00FD3F74">
        <w:rPr>
          <w:rFonts w:ascii="Open Sans" w:hAnsi="Open Sans" w:cs="Open Sans"/>
        </w:rPr>
        <w:t>.</w:t>
      </w:r>
    </w:p>
    <w:p w14:paraId="12D4EED8" w14:textId="47E0C206" w:rsidR="00466FF5" w:rsidRPr="00FD3F74" w:rsidRDefault="00466FF5" w:rsidP="00C97D46">
      <w:pPr>
        <w:pStyle w:val="ListParagraph"/>
        <w:numPr>
          <w:ilvl w:val="0"/>
          <w:numId w:val="46"/>
        </w:numPr>
        <w:spacing w:after="120" w:line="276" w:lineRule="auto"/>
        <w:rPr>
          <w:rFonts w:ascii="Open Sans" w:hAnsi="Open Sans" w:cs="Open Sans"/>
        </w:rPr>
      </w:pPr>
      <w:r w:rsidRPr="00FD3F74">
        <w:rPr>
          <w:rFonts w:ascii="Open Sans" w:hAnsi="Open Sans" w:cs="Open Sans"/>
        </w:rPr>
        <w:t>Cont</w:t>
      </w:r>
      <w:r w:rsidR="00FD3F74" w:rsidRPr="00FD3F74">
        <w:rPr>
          <w:rFonts w:ascii="Open Sans" w:hAnsi="Open Sans" w:cs="Open Sans"/>
        </w:rPr>
        <w:t>extualising resources and using</w:t>
      </w:r>
      <w:r w:rsidRPr="00FD3F74">
        <w:rPr>
          <w:rFonts w:ascii="Open Sans" w:hAnsi="Open Sans" w:cs="Open Sans"/>
        </w:rPr>
        <w:t xml:space="preserve"> </w:t>
      </w:r>
      <w:proofErr w:type="gramStart"/>
      <w:r w:rsidR="00FD3F74" w:rsidRPr="00FD3F74">
        <w:rPr>
          <w:rFonts w:ascii="Open Sans" w:hAnsi="Open Sans" w:cs="Open Sans"/>
        </w:rPr>
        <w:t>materials</w:t>
      </w:r>
      <w:r w:rsidRPr="00FD3F74">
        <w:rPr>
          <w:rFonts w:ascii="Open Sans" w:hAnsi="Open Sans" w:cs="Open Sans"/>
        </w:rPr>
        <w:t xml:space="preserve"> which</w:t>
      </w:r>
      <w:proofErr w:type="gramEnd"/>
      <w:r w:rsidRPr="00FD3F74">
        <w:rPr>
          <w:rFonts w:ascii="Open Sans" w:hAnsi="Open Sans" w:cs="Open Sans"/>
        </w:rPr>
        <w:t xml:space="preserve"> are relevant to the learners</w:t>
      </w:r>
      <w:r w:rsidR="00FD3F74" w:rsidRPr="00FD3F74">
        <w:rPr>
          <w:rFonts w:ascii="Open Sans" w:hAnsi="Open Sans" w:cs="Open Sans"/>
        </w:rPr>
        <w:t>.</w:t>
      </w:r>
    </w:p>
    <w:p w14:paraId="0DDBA0E6" w14:textId="3A2AEBF1" w:rsidR="00466FF5" w:rsidRPr="00FD3F74" w:rsidRDefault="00466FF5" w:rsidP="00C97D46">
      <w:pPr>
        <w:pStyle w:val="ListParagraph"/>
        <w:numPr>
          <w:ilvl w:val="0"/>
          <w:numId w:val="46"/>
        </w:numPr>
        <w:spacing w:after="120" w:line="276" w:lineRule="auto"/>
        <w:rPr>
          <w:rFonts w:ascii="Open Sans" w:hAnsi="Open Sans" w:cs="Open Sans"/>
        </w:rPr>
      </w:pPr>
      <w:r w:rsidRPr="00FD3F74">
        <w:rPr>
          <w:rFonts w:ascii="Open Sans" w:hAnsi="Open Sans" w:cs="Open Sans"/>
        </w:rPr>
        <w:t>Stimulating physical movement</w:t>
      </w:r>
      <w:r w:rsidR="009877A5">
        <w:rPr>
          <w:rFonts w:ascii="Open Sans" w:hAnsi="Open Sans" w:cs="Open Sans"/>
        </w:rPr>
        <w:t xml:space="preserve"> and activity through a lesson </w:t>
      </w:r>
      <w:r w:rsidRPr="00FD3F74">
        <w:rPr>
          <w:rFonts w:ascii="Open Sans" w:hAnsi="Open Sans" w:cs="Open Sans"/>
        </w:rPr>
        <w:t>making learning motivating and enjoyable</w:t>
      </w:r>
      <w:r w:rsidR="00FD3F74" w:rsidRPr="00FD3F74">
        <w:rPr>
          <w:rFonts w:ascii="Open Sans" w:hAnsi="Open Sans" w:cs="Open Sans"/>
        </w:rPr>
        <w:t>.</w:t>
      </w:r>
    </w:p>
    <w:p w14:paraId="3DB85585" w14:textId="18104E8A" w:rsidR="00466FF5" w:rsidRPr="00FD3F74" w:rsidRDefault="00466FF5" w:rsidP="00C97D46">
      <w:pPr>
        <w:pStyle w:val="ListParagraph"/>
        <w:numPr>
          <w:ilvl w:val="0"/>
          <w:numId w:val="46"/>
        </w:numPr>
        <w:spacing w:after="120" w:line="276" w:lineRule="auto"/>
        <w:rPr>
          <w:rFonts w:ascii="Open Sans" w:hAnsi="Open Sans" w:cs="Open Sans"/>
        </w:rPr>
      </w:pPr>
      <w:r w:rsidRPr="00FD3F74">
        <w:rPr>
          <w:rFonts w:ascii="Open Sans" w:hAnsi="Open Sans" w:cs="Open Sans"/>
        </w:rPr>
        <w:t xml:space="preserve">Developing a supportive learning community within the </w:t>
      </w:r>
      <w:proofErr w:type="gramStart"/>
      <w:r w:rsidRPr="00FD3F74">
        <w:rPr>
          <w:rFonts w:ascii="Open Sans" w:hAnsi="Open Sans" w:cs="Open Sans"/>
        </w:rPr>
        <w:t>classroom both</w:t>
      </w:r>
      <w:proofErr w:type="gramEnd"/>
      <w:r w:rsidRPr="00FD3F74">
        <w:rPr>
          <w:rFonts w:ascii="Open Sans" w:hAnsi="Open Sans" w:cs="Open Sans"/>
        </w:rPr>
        <w:t xml:space="preserve"> teachers and learners, learners and learners</w:t>
      </w:r>
      <w:r w:rsidR="00FD3F74" w:rsidRPr="00FD3F74">
        <w:rPr>
          <w:rFonts w:ascii="Open Sans" w:hAnsi="Open Sans" w:cs="Open Sans"/>
        </w:rPr>
        <w:t>.</w:t>
      </w:r>
    </w:p>
    <w:p w14:paraId="63B5B178" w14:textId="44A1CE16" w:rsidR="00466FF5" w:rsidRPr="00FD3F74" w:rsidRDefault="00466FF5" w:rsidP="00C97D46">
      <w:pPr>
        <w:pStyle w:val="ListParagraph"/>
        <w:numPr>
          <w:ilvl w:val="0"/>
          <w:numId w:val="46"/>
        </w:numPr>
        <w:spacing w:after="120" w:line="276" w:lineRule="auto"/>
        <w:rPr>
          <w:rFonts w:ascii="Open Sans" w:hAnsi="Open Sans" w:cs="Open Sans"/>
        </w:rPr>
      </w:pPr>
      <w:r w:rsidRPr="00FD3F74">
        <w:rPr>
          <w:rFonts w:ascii="Open Sans" w:hAnsi="Open Sans" w:cs="Open Sans"/>
        </w:rPr>
        <w:t>Stretching learners enabling them to make more rapid progress and achieve</w:t>
      </w:r>
      <w:r w:rsidR="00FD3F74" w:rsidRPr="00FD3F74">
        <w:rPr>
          <w:rFonts w:ascii="Open Sans" w:hAnsi="Open Sans" w:cs="Open Sans"/>
        </w:rPr>
        <w:t>.</w:t>
      </w:r>
    </w:p>
    <w:p w14:paraId="4C6646D9" w14:textId="0E6C068D" w:rsidR="00466FF5" w:rsidRPr="00FD3F74" w:rsidRDefault="00466FF5" w:rsidP="00C97D46">
      <w:pPr>
        <w:pStyle w:val="ListParagraph"/>
        <w:numPr>
          <w:ilvl w:val="0"/>
          <w:numId w:val="46"/>
        </w:numPr>
        <w:spacing w:after="120" w:line="276" w:lineRule="auto"/>
        <w:rPr>
          <w:rFonts w:ascii="Open Sans" w:hAnsi="Open Sans" w:cs="Open Sans"/>
        </w:rPr>
      </w:pPr>
      <w:r w:rsidRPr="00FD3F74">
        <w:rPr>
          <w:rFonts w:ascii="Open Sans" w:hAnsi="Open Sans" w:cs="Open Sans"/>
        </w:rPr>
        <w:t>Trust in and support of knowledgeable tutors</w:t>
      </w:r>
      <w:r w:rsidR="00FD3F74" w:rsidRPr="00FD3F74">
        <w:rPr>
          <w:rFonts w:ascii="Open Sans" w:hAnsi="Open Sans" w:cs="Open Sans"/>
        </w:rPr>
        <w:t>.</w:t>
      </w:r>
    </w:p>
    <w:p w14:paraId="6EEF8FE3" w14:textId="77777777" w:rsidR="005A5105" w:rsidRPr="00FD3F74" w:rsidRDefault="002E116E" w:rsidP="00C97D46">
      <w:pPr>
        <w:spacing w:after="120" w:line="276" w:lineRule="auto"/>
        <w:rPr>
          <w:rFonts w:ascii="Open Sans" w:hAnsi="Open Sans" w:cs="Open Sans"/>
        </w:rPr>
      </w:pPr>
      <w:r w:rsidRPr="00FD3F74">
        <w:rPr>
          <w:rFonts w:ascii="Open Sans" w:hAnsi="Open Sans" w:cs="Open Sans"/>
        </w:rPr>
        <w:t>The</w:t>
      </w:r>
      <w:r w:rsidR="00614F05" w:rsidRPr="00FD3F74">
        <w:rPr>
          <w:rFonts w:ascii="Open Sans" w:hAnsi="Open Sans" w:cs="Open Sans"/>
        </w:rPr>
        <w:t xml:space="preserve"> importance of </w:t>
      </w:r>
      <w:r w:rsidR="005376C4" w:rsidRPr="00FD3F74">
        <w:rPr>
          <w:rFonts w:ascii="Open Sans" w:hAnsi="Open Sans" w:cs="Open Sans"/>
        </w:rPr>
        <w:t xml:space="preserve">teacher </w:t>
      </w:r>
      <w:r w:rsidR="00614F05" w:rsidRPr="00FD3F74">
        <w:rPr>
          <w:rFonts w:ascii="Open Sans" w:hAnsi="Open Sans" w:cs="Open Sans"/>
        </w:rPr>
        <w:t xml:space="preserve">reflective practice to encourage innovation, exploration, creativity in the teaching environment in order to maximise all learners’ potential cannot be underestimated.  The challenge is where and how can that reflection time be built into working practice so that it is not forgotten or at risk of being marginalised by other </w:t>
      </w:r>
      <w:proofErr w:type="gramStart"/>
      <w:r w:rsidR="00614F05" w:rsidRPr="00FD3F74">
        <w:rPr>
          <w:rFonts w:ascii="Open Sans" w:hAnsi="Open Sans" w:cs="Open Sans"/>
        </w:rPr>
        <w:t>day to day</w:t>
      </w:r>
      <w:proofErr w:type="gramEnd"/>
      <w:r w:rsidR="00614F05" w:rsidRPr="00FD3F74">
        <w:rPr>
          <w:rFonts w:ascii="Open Sans" w:hAnsi="Open Sans" w:cs="Open Sans"/>
        </w:rPr>
        <w:t xml:space="preserve"> and operational pressures. </w:t>
      </w:r>
    </w:p>
    <w:p w14:paraId="776FE24F" w14:textId="009446B4" w:rsidR="002819A4" w:rsidRPr="00FD3F74" w:rsidRDefault="00614F05" w:rsidP="00C97D46">
      <w:pPr>
        <w:spacing w:after="120" w:line="276" w:lineRule="auto"/>
        <w:rPr>
          <w:rFonts w:ascii="Open Sans" w:hAnsi="Open Sans" w:cs="Open Sans"/>
        </w:rPr>
      </w:pPr>
      <w:r w:rsidRPr="00FD3F74">
        <w:rPr>
          <w:rFonts w:ascii="Open Sans" w:hAnsi="Open Sans" w:cs="Open Sans"/>
        </w:rPr>
        <w:t xml:space="preserve">There is added value to the </w:t>
      </w:r>
      <w:r w:rsidR="005376C4" w:rsidRPr="00FD3F74">
        <w:rPr>
          <w:rFonts w:ascii="Open Sans" w:hAnsi="Open Sans" w:cs="Open Sans"/>
        </w:rPr>
        <w:t xml:space="preserve">traditional and </w:t>
      </w:r>
      <w:r w:rsidRPr="00FD3F74">
        <w:rPr>
          <w:rFonts w:ascii="Open Sans" w:hAnsi="Open Sans" w:cs="Open Sans"/>
        </w:rPr>
        <w:t xml:space="preserve">formal </w:t>
      </w:r>
      <w:r w:rsidR="005376C4" w:rsidRPr="00FD3F74">
        <w:rPr>
          <w:rFonts w:ascii="Open Sans" w:hAnsi="Open Sans" w:cs="Open Sans"/>
        </w:rPr>
        <w:t xml:space="preserve">observation of teaching, learning and assessment </w:t>
      </w:r>
      <w:r w:rsidRPr="00FD3F74">
        <w:rPr>
          <w:rFonts w:ascii="Open Sans" w:hAnsi="Open Sans" w:cs="Open Sans"/>
        </w:rPr>
        <w:t>process</w:t>
      </w:r>
      <w:r w:rsidR="005376C4" w:rsidRPr="00FD3F74">
        <w:rPr>
          <w:rFonts w:ascii="Open Sans" w:hAnsi="Open Sans" w:cs="Open Sans"/>
        </w:rPr>
        <w:t>es</w:t>
      </w:r>
      <w:r w:rsidRPr="00FD3F74">
        <w:rPr>
          <w:rFonts w:ascii="Open Sans" w:hAnsi="Open Sans" w:cs="Open Sans"/>
        </w:rPr>
        <w:t xml:space="preserve"> in providing opportunities for </w:t>
      </w:r>
      <w:r w:rsidR="005376C4" w:rsidRPr="00FD3F74">
        <w:rPr>
          <w:rFonts w:ascii="Open Sans" w:hAnsi="Open Sans" w:cs="Open Sans"/>
        </w:rPr>
        <w:t xml:space="preserve">teachers </w:t>
      </w:r>
      <w:r w:rsidRPr="00FD3F74">
        <w:rPr>
          <w:rFonts w:ascii="Open Sans" w:hAnsi="Open Sans" w:cs="Open Sans"/>
        </w:rPr>
        <w:t xml:space="preserve">to undertake </w:t>
      </w:r>
      <w:r w:rsidR="003577DE" w:rsidRPr="00FD3F74">
        <w:rPr>
          <w:rFonts w:ascii="Open Sans" w:hAnsi="Open Sans" w:cs="Open Sans"/>
        </w:rPr>
        <w:t xml:space="preserve">developmental </w:t>
      </w:r>
      <w:r w:rsidRPr="00FD3F74">
        <w:rPr>
          <w:rFonts w:ascii="Open Sans" w:hAnsi="Open Sans" w:cs="Open Sans"/>
        </w:rPr>
        <w:t>self-reflection and sharing p</w:t>
      </w:r>
      <w:r w:rsidR="00B048C9">
        <w:rPr>
          <w:rFonts w:ascii="Open Sans" w:hAnsi="Open Sans" w:cs="Open Sans"/>
        </w:rPr>
        <w:t>ractice outside/ a</w:t>
      </w:r>
      <w:r w:rsidRPr="00FD3F74">
        <w:rPr>
          <w:rFonts w:ascii="Open Sans" w:hAnsi="Open Sans" w:cs="Open Sans"/>
        </w:rPr>
        <w:t>longside/</w:t>
      </w:r>
      <w:r w:rsidR="00FD3F74">
        <w:rPr>
          <w:rFonts w:ascii="Open Sans" w:hAnsi="Open Sans" w:cs="Open Sans"/>
        </w:rPr>
        <w:t xml:space="preserve"> </w:t>
      </w:r>
      <w:r w:rsidRPr="00FD3F74">
        <w:rPr>
          <w:rFonts w:ascii="Open Sans" w:hAnsi="Open Sans" w:cs="Open Sans"/>
        </w:rPr>
        <w:t>in tandem with performance management processes and systems.</w:t>
      </w:r>
      <w:r w:rsidR="0029637D" w:rsidRPr="00FD3F74">
        <w:rPr>
          <w:rFonts w:ascii="Open Sans" w:hAnsi="Open Sans" w:cs="Open Sans"/>
        </w:rPr>
        <w:t xml:space="preserve"> </w:t>
      </w:r>
      <w:r w:rsidR="00B8455A" w:rsidRPr="00FD3F74">
        <w:rPr>
          <w:rFonts w:ascii="Open Sans" w:hAnsi="Open Sans" w:cs="Open Sans"/>
        </w:rPr>
        <w:t xml:space="preserve">100% of practitioners evaluated the paired observation experience in partner services as most useful/useful with 55% rating the experience as most useful.  </w:t>
      </w:r>
      <w:r w:rsidR="0029637D" w:rsidRPr="00FD3F74">
        <w:rPr>
          <w:rFonts w:ascii="Open Sans" w:hAnsi="Open Sans" w:cs="Open Sans"/>
        </w:rPr>
        <w:t>One of the most important benefits and impact</w:t>
      </w:r>
      <w:r w:rsidR="00DB2B99">
        <w:rPr>
          <w:rFonts w:ascii="Open Sans" w:hAnsi="Open Sans" w:cs="Open Sans"/>
        </w:rPr>
        <w:t>s</w:t>
      </w:r>
      <w:r w:rsidR="0029637D" w:rsidRPr="00FD3F74">
        <w:rPr>
          <w:rFonts w:ascii="Open Sans" w:hAnsi="Open Sans" w:cs="Open Sans"/>
        </w:rPr>
        <w:t xml:space="preserve"> from the project for teachers occurred </w:t>
      </w:r>
      <w:r w:rsidR="00B048C9">
        <w:rPr>
          <w:rFonts w:ascii="Open Sans" w:hAnsi="Open Sans" w:cs="Open Sans"/>
        </w:rPr>
        <w:t>when a good range of visits was</w:t>
      </w:r>
      <w:r w:rsidR="0029637D" w:rsidRPr="00FD3F74">
        <w:rPr>
          <w:rFonts w:ascii="Open Sans" w:hAnsi="Open Sans" w:cs="Open Sans"/>
        </w:rPr>
        <w:t xml:space="preserve"> undertaken and there was time for debrief with the observed tutor after the class. The teachers welcomed the opportunity for taking individual ownership and accountability of their professional development needs.</w:t>
      </w:r>
    </w:p>
    <w:p w14:paraId="1A49F1CE" w14:textId="536913D2" w:rsidR="002819A4" w:rsidRPr="00FD3F74" w:rsidRDefault="00461EF7" w:rsidP="00C97D46">
      <w:pPr>
        <w:spacing w:after="120" w:line="276" w:lineRule="auto"/>
        <w:rPr>
          <w:rFonts w:ascii="Open Sans" w:hAnsi="Open Sans" w:cs="Open Sans"/>
        </w:rPr>
      </w:pPr>
      <w:r w:rsidRPr="00FD3F74">
        <w:rPr>
          <w:rFonts w:ascii="Open Sans" w:hAnsi="Open Sans" w:cs="Open Sans"/>
        </w:rPr>
        <w:lastRenderedPageBreak/>
        <w:t xml:space="preserve">In the </w:t>
      </w:r>
      <w:r w:rsidR="0029637D" w:rsidRPr="00FD3F74">
        <w:rPr>
          <w:rFonts w:ascii="Open Sans" w:hAnsi="Open Sans" w:cs="Open Sans"/>
        </w:rPr>
        <w:t xml:space="preserve">lesson visit </w:t>
      </w:r>
      <w:r w:rsidRPr="00FD3F74">
        <w:rPr>
          <w:rFonts w:ascii="Open Sans" w:hAnsi="Open Sans" w:cs="Open Sans"/>
        </w:rPr>
        <w:t>evaluations,</w:t>
      </w:r>
      <w:r w:rsidR="002819A4" w:rsidRPr="00FD3F74">
        <w:rPr>
          <w:rFonts w:ascii="Open Sans" w:hAnsi="Open Sans" w:cs="Open Sans"/>
        </w:rPr>
        <w:t xml:space="preserve"> participants made a number of very valuable suggestions for improving the model and there was an appetite for education research to support the principle of peer observation and its impact</w:t>
      </w:r>
      <w:r w:rsidR="00B048C9">
        <w:rPr>
          <w:rFonts w:ascii="Open Sans" w:hAnsi="Open Sans" w:cs="Open Sans"/>
        </w:rPr>
        <w:t xml:space="preserve"> on</w:t>
      </w:r>
      <w:r w:rsidR="002819A4" w:rsidRPr="00FD3F74">
        <w:rPr>
          <w:rFonts w:ascii="Open Sans" w:hAnsi="Open Sans" w:cs="Open Sans"/>
        </w:rPr>
        <w:t xml:space="preserve"> improving professional practice.</w:t>
      </w:r>
    </w:p>
    <w:p w14:paraId="43342134" w14:textId="77777777" w:rsidR="00E6627E" w:rsidRDefault="00E6627E" w:rsidP="00C97D46">
      <w:pPr>
        <w:spacing w:after="120" w:line="276" w:lineRule="auto"/>
        <w:rPr>
          <w:rFonts w:ascii="Open Sans" w:hAnsi="Open Sans" w:cs="Open Sans"/>
          <w:b/>
          <w:color w:val="007096"/>
        </w:rPr>
      </w:pPr>
    </w:p>
    <w:p w14:paraId="44A4A261" w14:textId="77777777" w:rsidR="00E14400" w:rsidRDefault="00E14400" w:rsidP="00C97D46">
      <w:pPr>
        <w:spacing w:after="120" w:line="276" w:lineRule="auto"/>
        <w:rPr>
          <w:rFonts w:ascii="Open Sans" w:hAnsi="Open Sans" w:cs="Open Sans"/>
          <w:b/>
          <w:color w:val="007096"/>
        </w:rPr>
      </w:pPr>
    </w:p>
    <w:p w14:paraId="7AF63BBA" w14:textId="77777777" w:rsidR="00E14400" w:rsidRDefault="00E14400" w:rsidP="00C97D46">
      <w:pPr>
        <w:spacing w:after="120" w:line="276" w:lineRule="auto"/>
        <w:rPr>
          <w:rFonts w:ascii="Open Sans" w:hAnsi="Open Sans" w:cs="Open Sans"/>
          <w:b/>
          <w:color w:val="007096"/>
        </w:rPr>
      </w:pPr>
    </w:p>
    <w:p w14:paraId="086FED75" w14:textId="452EAC25" w:rsidR="00D95400" w:rsidRPr="00E32390" w:rsidRDefault="00D95400" w:rsidP="00C97D46">
      <w:pPr>
        <w:spacing w:after="120" w:line="276" w:lineRule="auto"/>
        <w:rPr>
          <w:rFonts w:ascii="Open Sans" w:hAnsi="Open Sans" w:cs="Open Sans"/>
          <w:b/>
          <w:color w:val="007096"/>
        </w:rPr>
      </w:pPr>
      <w:r w:rsidRPr="00E32390">
        <w:rPr>
          <w:rFonts w:ascii="Open Sans" w:hAnsi="Open Sans" w:cs="Open Sans"/>
          <w:b/>
          <w:color w:val="007096"/>
        </w:rPr>
        <w:t>Sustainability</w:t>
      </w:r>
      <w:r w:rsidR="00E32390" w:rsidRPr="00E32390">
        <w:rPr>
          <w:rFonts w:ascii="Open Sans" w:hAnsi="Open Sans" w:cs="Open Sans"/>
          <w:b/>
          <w:color w:val="007096"/>
        </w:rPr>
        <w:t xml:space="preserve"> and transferability</w:t>
      </w:r>
      <w:r w:rsidRPr="00E32390">
        <w:rPr>
          <w:rFonts w:ascii="Open Sans" w:hAnsi="Open Sans" w:cs="Open Sans"/>
          <w:b/>
          <w:color w:val="007096"/>
        </w:rPr>
        <w:t xml:space="preserve"> </w:t>
      </w:r>
    </w:p>
    <w:p w14:paraId="48F564CA" w14:textId="7DA20526" w:rsidR="00947B8A" w:rsidRPr="006D778D" w:rsidRDefault="00947B8A" w:rsidP="00C97D46">
      <w:pPr>
        <w:spacing w:after="120" w:line="276" w:lineRule="auto"/>
        <w:rPr>
          <w:rFonts w:ascii="Open Sans" w:hAnsi="Open Sans" w:cs="Open Sans"/>
        </w:rPr>
      </w:pPr>
      <w:r w:rsidRPr="006D778D">
        <w:rPr>
          <w:rFonts w:ascii="Open Sans" w:hAnsi="Open Sans" w:cs="Open Sans"/>
        </w:rPr>
        <w:t xml:space="preserve">The final project steering group meeting </w:t>
      </w:r>
      <w:proofErr w:type="spellStart"/>
      <w:r w:rsidRPr="006D778D">
        <w:rPr>
          <w:rFonts w:ascii="Open Sans" w:hAnsi="Open Sans" w:cs="Open Sans"/>
        </w:rPr>
        <w:t>minuted</w:t>
      </w:r>
      <w:proofErr w:type="spellEnd"/>
      <w:r w:rsidRPr="006D778D">
        <w:rPr>
          <w:rFonts w:ascii="Open Sans" w:hAnsi="Open Sans" w:cs="Open Sans"/>
        </w:rPr>
        <w:t xml:space="preserve"> a number of key actions which indicated the ELQP commitment to sustaining and developing the project in the coming year and positive feedback form s</w:t>
      </w:r>
      <w:r w:rsidR="00FD3F74">
        <w:rPr>
          <w:rFonts w:ascii="Open Sans" w:hAnsi="Open Sans" w:cs="Open Sans"/>
        </w:rPr>
        <w:t>teering group members included:</w:t>
      </w:r>
    </w:p>
    <w:p w14:paraId="09287792" w14:textId="4FF7B4EB" w:rsidR="00947B8A" w:rsidRPr="00FD3F74" w:rsidRDefault="00947B8A" w:rsidP="00C97D46">
      <w:pPr>
        <w:spacing w:after="120" w:line="276" w:lineRule="auto"/>
        <w:ind w:left="720"/>
        <w:rPr>
          <w:rFonts w:ascii="Open Sans" w:hAnsi="Open Sans" w:cs="Open Sans"/>
          <w:i/>
          <w:color w:val="007096"/>
        </w:rPr>
      </w:pPr>
      <w:r w:rsidRPr="00FD3F74">
        <w:rPr>
          <w:rFonts w:ascii="Open Sans" w:hAnsi="Open Sans" w:cs="Open Sans"/>
          <w:i/>
          <w:color w:val="007096"/>
        </w:rPr>
        <w:t xml:space="preserve">“This </w:t>
      </w:r>
      <w:r w:rsidR="00FD3F74">
        <w:rPr>
          <w:rFonts w:ascii="Open Sans" w:hAnsi="Open Sans" w:cs="Open Sans"/>
          <w:i/>
          <w:color w:val="007096"/>
        </w:rPr>
        <w:t>project has been so worthwhile.</w:t>
      </w:r>
      <w:r w:rsidR="00B048C9">
        <w:rPr>
          <w:rFonts w:ascii="Open Sans" w:hAnsi="Open Sans" w:cs="Open Sans"/>
          <w:i/>
          <w:color w:val="007096"/>
        </w:rPr>
        <w:t xml:space="preserve"> There was</w:t>
      </w:r>
      <w:r w:rsidRPr="00FD3F74">
        <w:rPr>
          <w:rFonts w:ascii="Open Sans" w:hAnsi="Open Sans" w:cs="Open Sans"/>
          <w:i/>
          <w:color w:val="007096"/>
        </w:rPr>
        <w:t xml:space="preserve"> one particular teacher who had been coasting at a grade 3 and is now so motivated to change and develop his working practice that he has moved </w:t>
      </w:r>
      <w:r w:rsidR="00DB2B99">
        <w:rPr>
          <w:rFonts w:ascii="Open Sans" w:hAnsi="Open Sans" w:cs="Open Sans"/>
          <w:i/>
          <w:color w:val="007096"/>
        </w:rPr>
        <w:t>to</w:t>
      </w:r>
      <w:r w:rsidRPr="00FD3F74">
        <w:rPr>
          <w:rFonts w:ascii="Open Sans" w:hAnsi="Open Sans" w:cs="Open Sans"/>
          <w:i/>
          <w:color w:val="007096"/>
        </w:rPr>
        <w:t xml:space="preserve"> grade 1, wants to be a mentor to other teachers and is developing his resources to embrace digital and </w:t>
      </w:r>
      <w:r w:rsidR="00513C74" w:rsidRPr="00FD3F74">
        <w:rPr>
          <w:rFonts w:ascii="Open Sans" w:hAnsi="Open Sans" w:cs="Open Sans"/>
          <w:i/>
          <w:color w:val="007096"/>
        </w:rPr>
        <w:t>eLearning</w:t>
      </w:r>
      <w:r w:rsidR="00FD3F74">
        <w:rPr>
          <w:rFonts w:ascii="Open Sans" w:hAnsi="Open Sans" w:cs="Open Sans"/>
          <w:i/>
          <w:color w:val="007096"/>
        </w:rPr>
        <w:t>.</w:t>
      </w:r>
      <w:r w:rsidRPr="00FD3F74">
        <w:rPr>
          <w:rFonts w:ascii="Open Sans" w:hAnsi="Open Sans" w:cs="Open Sans"/>
          <w:i/>
          <w:color w:val="007096"/>
        </w:rPr>
        <w:t>”</w:t>
      </w:r>
    </w:p>
    <w:p w14:paraId="707FDBE0" w14:textId="68431646" w:rsidR="00947B8A" w:rsidRPr="00FD3F74" w:rsidRDefault="00947B8A" w:rsidP="00C97D46">
      <w:pPr>
        <w:spacing w:after="120" w:line="276" w:lineRule="auto"/>
        <w:ind w:left="720"/>
        <w:rPr>
          <w:rFonts w:ascii="Open Sans" w:hAnsi="Open Sans" w:cs="Open Sans"/>
          <w:i/>
          <w:color w:val="007096"/>
        </w:rPr>
      </w:pPr>
      <w:r w:rsidRPr="00FD3F74">
        <w:rPr>
          <w:rFonts w:ascii="Open Sans" w:hAnsi="Open Sans" w:cs="Open Sans"/>
          <w:i/>
          <w:color w:val="007096"/>
        </w:rPr>
        <w:t xml:space="preserve">“The project has stimulated interest across the college, we now have teachers from all areas </w:t>
      </w:r>
      <w:r w:rsidR="00DB2B99">
        <w:rPr>
          <w:rFonts w:ascii="Open Sans" w:hAnsi="Open Sans" w:cs="Open Sans"/>
          <w:i/>
          <w:color w:val="007096"/>
        </w:rPr>
        <w:t xml:space="preserve">of </w:t>
      </w:r>
      <w:r w:rsidRPr="00FD3F74">
        <w:rPr>
          <w:rFonts w:ascii="Open Sans" w:hAnsi="Open Sans" w:cs="Open Sans"/>
          <w:i/>
          <w:color w:val="007096"/>
        </w:rPr>
        <w:t>learning asking how they can be involved in peer vi</w:t>
      </w:r>
      <w:r w:rsidR="00FD3F74">
        <w:rPr>
          <w:rFonts w:ascii="Open Sans" w:hAnsi="Open Sans" w:cs="Open Sans"/>
          <w:i/>
          <w:color w:val="007096"/>
        </w:rPr>
        <w:t>siting and sharing of practice.”</w:t>
      </w:r>
    </w:p>
    <w:p w14:paraId="74231749" w14:textId="34717E70" w:rsidR="00947B8A" w:rsidRPr="00FD3F74" w:rsidRDefault="00947B8A" w:rsidP="00C97D46">
      <w:pPr>
        <w:spacing w:after="120" w:line="276" w:lineRule="auto"/>
        <w:ind w:left="720"/>
        <w:rPr>
          <w:rFonts w:ascii="Open Sans" w:hAnsi="Open Sans" w:cs="Open Sans"/>
          <w:i/>
          <w:color w:val="007096"/>
        </w:rPr>
      </w:pPr>
      <w:r w:rsidRPr="00FD3F74">
        <w:rPr>
          <w:rFonts w:ascii="Open Sans" w:hAnsi="Open Sans" w:cs="Open Sans"/>
          <w:i/>
          <w:color w:val="007096"/>
        </w:rPr>
        <w:t>“It has been fantastic for engaging learners. The learning ambassadors have really enjoyed the experience, gained new skills and are now inspiring other learners to become actively invol</w:t>
      </w:r>
      <w:r w:rsidR="00FD3F74">
        <w:rPr>
          <w:rFonts w:ascii="Open Sans" w:hAnsi="Open Sans" w:cs="Open Sans"/>
          <w:i/>
          <w:color w:val="007096"/>
        </w:rPr>
        <w:t>ved in any future opportunities.”</w:t>
      </w:r>
    </w:p>
    <w:p w14:paraId="3CC9FA95" w14:textId="77777777" w:rsidR="006B5442" w:rsidRPr="006D778D" w:rsidRDefault="006B5442" w:rsidP="00C97D46">
      <w:pPr>
        <w:spacing w:after="120" w:line="276" w:lineRule="auto"/>
        <w:rPr>
          <w:rFonts w:ascii="Open Sans" w:hAnsi="Open Sans" w:cs="Open Sans"/>
        </w:rPr>
      </w:pPr>
      <w:r w:rsidRPr="006D778D">
        <w:rPr>
          <w:rFonts w:ascii="Open Sans" w:hAnsi="Open Sans" w:cs="Open Sans"/>
        </w:rPr>
        <w:t>Many of the outcomes from the project will be sustained through the following practices:</w:t>
      </w:r>
    </w:p>
    <w:p w14:paraId="2B9EEF1D" w14:textId="40DB5A01" w:rsidR="006B5442" w:rsidRPr="00FD3F74" w:rsidRDefault="006B5442" w:rsidP="00C97D46">
      <w:pPr>
        <w:pStyle w:val="ListParagraph"/>
        <w:numPr>
          <w:ilvl w:val="0"/>
          <w:numId w:val="47"/>
        </w:numPr>
        <w:spacing w:after="120" w:line="276" w:lineRule="auto"/>
        <w:rPr>
          <w:rFonts w:ascii="Open Sans" w:hAnsi="Open Sans" w:cs="Open Sans"/>
        </w:rPr>
      </w:pPr>
      <w:r w:rsidRPr="00FD3F74">
        <w:rPr>
          <w:rFonts w:ascii="Open Sans" w:hAnsi="Open Sans" w:cs="Open Sans"/>
        </w:rPr>
        <w:t xml:space="preserve">The dissemination and participation in </w:t>
      </w:r>
      <w:r w:rsidR="005376C4" w:rsidRPr="00FD3F74">
        <w:rPr>
          <w:rFonts w:ascii="Open Sans" w:hAnsi="Open Sans" w:cs="Open Sans"/>
        </w:rPr>
        <w:t>the end of project meeting</w:t>
      </w:r>
      <w:r w:rsidRPr="00FD3F74">
        <w:rPr>
          <w:rFonts w:ascii="Open Sans" w:hAnsi="Open Sans" w:cs="Open Sans"/>
        </w:rPr>
        <w:t xml:space="preserve"> indicat</w:t>
      </w:r>
      <w:r w:rsidR="0029637D" w:rsidRPr="00FD3F74">
        <w:rPr>
          <w:rFonts w:ascii="Open Sans" w:hAnsi="Open Sans" w:cs="Open Sans"/>
        </w:rPr>
        <w:t>ed</w:t>
      </w:r>
      <w:r w:rsidR="003577DE" w:rsidRPr="00FD3F74">
        <w:rPr>
          <w:rFonts w:ascii="Open Sans" w:hAnsi="Open Sans" w:cs="Open Sans"/>
        </w:rPr>
        <w:t xml:space="preserve"> </w:t>
      </w:r>
      <w:r w:rsidRPr="00FD3F74">
        <w:rPr>
          <w:rFonts w:ascii="Open Sans" w:hAnsi="Open Sans" w:cs="Open Sans"/>
        </w:rPr>
        <w:t>that staff are</w:t>
      </w:r>
      <w:r w:rsidR="00614F05" w:rsidRPr="00FD3F74">
        <w:rPr>
          <w:rFonts w:ascii="Open Sans" w:hAnsi="Open Sans" w:cs="Open Sans"/>
        </w:rPr>
        <w:t xml:space="preserve"> committed to the principles </w:t>
      </w:r>
      <w:r w:rsidRPr="00FD3F74">
        <w:rPr>
          <w:rFonts w:ascii="Open Sans" w:hAnsi="Open Sans" w:cs="Open Sans"/>
        </w:rPr>
        <w:t xml:space="preserve">of reflective practice, peer observation and </w:t>
      </w:r>
      <w:r w:rsidR="00063C93" w:rsidRPr="00FD3F74">
        <w:rPr>
          <w:rFonts w:ascii="Open Sans" w:hAnsi="Open Sans" w:cs="Open Sans"/>
        </w:rPr>
        <w:t>action learning sets</w:t>
      </w:r>
      <w:r w:rsidR="00614F05" w:rsidRPr="00FD3F74">
        <w:rPr>
          <w:rFonts w:ascii="Open Sans" w:hAnsi="Open Sans" w:cs="Open Sans"/>
        </w:rPr>
        <w:t xml:space="preserve"> </w:t>
      </w:r>
      <w:r w:rsidRPr="00FD3F74">
        <w:rPr>
          <w:rFonts w:ascii="Open Sans" w:hAnsi="Open Sans" w:cs="Open Sans"/>
        </w:rPr>
        <w:t xml:space="preserve">as way of working together in the future and their evaluation forms have indicated a desire to be </w:t>
      </w:r>
      <w:r w:rsidR="00692629" w:rsidRPr="00FD3F74">
        <w:rPr>
          <w:rFonts w:ascii="Open Sans" w:hAnsi="Open Sans" w:cs="Open Sans"/>
        </w:rPr>
        <w:t>engaged and</w:t>
      </w:r>
      <w:r w:rsidRPr="00FD3F74">
        <w:rPr>
          <w:rFonts w:ascii="Open Sans" w:hAnsi="Open Sans" w:cs="Open Sans"/>
        </w:rPr>
        <w:t xml:space="preserve"> to be a par</w:t>
      </w:r>
      <w:r w:rsidR="00B048C9">
        <w:rPr>
          <w:rFonts w:ascii="Open Sans" w:hAnsi="Open Sans" w:cs="Open Sans"/>
        </w:rPr>
        <w:t>t of the ‘organisational whole’</w:t>
      </w:r>
      <w:r w:rsidRPr="00FD3F74">
        <w:rPr>
          <w:rFonts w:ascii="Open Sans" w:hAnsi="Open Sans" w:cs="Open Sans"/>
        </w:rPr>
        <w:t xml:space="preserve">. </w:t>
      </w:r>
    </w:p>
    <w:p w14:paraId="0B47E755" w14:textId="63CC1B38" w:rsidR="00B85B19" w:rsidRPr="00FD3F74" w:rsidRDefault="00B85B19" w:rsidP="00C97D46">
      <w:pPr>
        <w:pStyle w:val="ListParagraph"/>
        <w:numPr>
          <w:ilvl w:val="0"/>
          <w:numId w:val="47"/>
        </w:numPr>
        <w:spacing w:after="120" w:line="276" w:lineRule="auto"/>
        <w:rPr>
          <w:rFonts w:ascii="Open Sans" w:hAnsi="Open Sans" w:cs="Open Sans"/>
        </w:rPr>
      </w:pPr>
      <w:r w:rsidRPr="00FD3F74">
        <w:rPr>
          <w:rFonts w:ascii="Open Sans" w:hAnsi="Open Sans" w:cs="Open Sans"/>
        </w:rPr>
        <w:t>All providers found value in identify</w:t>
      </w:r>
      <w:r w:rsidR="00FD3F74">
        <w:rPr>
          <w:rFonts w:ascii="Open Sans" w:hAnsi="Open Sans" w:cs="Open Sans"/>
        </w:rPr>
        <w:t>ing, training and deploying learning a</w:t>
      </w:r>
      <w:r w:rsidRPr="00FD3F74">
        <w:rPr>
          <w:rFonts w:ascii="Open Sans" w:hAnsi="Open Sans" w:cs="Open Sans"/>
        </w:rPr>
        <w:t xml:space="preserve">mbassadors and will offer further opportunities to other learners to access the programme to ensure a strong learner voice in quality improvement processes. </w:t>
      </w:r>
    </w:p>
    <w:p w14:paraId="60825968" w14:textId="31E2992A" w:rsidR="00063C93" w:rsidRPr="00FD3F74" w:rsidRDefault="00063C93" w:rsidP="00C97D46">
      <w:pPr>
        <w:pStyle w:val="ListParagraph"/>
        <w:numPr>
          <w:ilvl w:val="0"/>
          <w:numId w:val="47"/>
        </w:numPr>
        <w:spacing w:after="120" w:line="276" w:lineRule="auto"/>
        <w:rPr>
          <w:rFonts w:ascii="Open Sans" w:hAnsi="Open Sans" w:cs="Open Sans"/>
        </w:rPr>
      </w:pPr>
      <w:r w:rsidRPr="00FD3F74">
        <w:rPr>
          <w:rFonts w:ascii="Open Sans" w:hAnsi="Open Sans" w:cs="Open Sans"/>
        </w:rPr>
        <w:t xml:space="preserve">The framework used for observation during this project will be modified and changed to take account of the learning from this project (which staff </w:t>
      </w:r>
      <w:r w:rsidR="0029637D" w:rsidRPr="00FD3F74">
        <w:rPr>
          <w:rFonts w:ascii="Open Sans" w:hAnsi="Open Sans" w:cs="Open Sans"/>
        </w:rPr>
        <w:t xml:space="preserve">members </w:t>
      </w:r>
      <w:r w:rsidR="00245453">
        <w:rPr>
          <w:rFonts w:ascii="Open Sans" w:hAnsi="Open Sans" w:cs="Open Sans"/>
        </w:rPr>
        <w:t>are encouraged to participate;</w:t>
      </w:r>
      <w:r w:rsidRPr="00FD3F74">
        <w:rPr>
          <w:rFonts w:ascii="Open Sans" w:hAnsi="Open Sans" w:cs="Open Sans"/>
        </w:rPr>
        <w:t xml:space="preserve"> timing and numbers of visits and building in adequate re</w:t>
      </w:r>
      <w:r w:rsidR="00245453">
        <w:rPr>
          <w:rFonts w:ascii="Open Sans" w:hAnsi="Open Sans" w:cs="Open Sans"/>
        </w:rPr>
        <w:t>flection time in between visits;</w:t>
      </w:r>
      <w:r w:rsidRPr="00FD3F74">
        <w:rPr>
          <w:rFonts w:ascii="Open Sans" w:hAnsi="Open Sans" w:cs="Open Sans"/>
        </w:rPr>
        <w:t xml:space="preserve"> staff to take ownership of </w:t>
      </w:r>
      <w:r w:rsidRPr="00FD3F74">
        <w:rPr>
          <w:rFonts w:ascii="Open Sans" w:hAnsi="Open Sans" w:cs="Open Sans"/>
        </w:rPr>
        <w:lastRenderedPageBreak/>
        <w:t>how they would adapt the model to</w:t>
      </w:r>
      <w:r w:rsidR="000B67FE" w:rsidRPr="00FD3F74">
        <w:rPr>
          <w:rFonts w:ascii="Open Sans" w:hAnsi="Open Sans" w:cs="Open Sans"/>
        </w:rPr>
        <w:t xml:space="preserve"> suit their </w:t>
      </w:r>
      <w:r w:rsidR="0060432A" w:rsidRPr="00FD3F74">
        <w:rPr>
          <w:rFonts w:ascii="Open Sans" w:hAnsi="Open Sans" w:cs="Open Sans"/>
        </w:rPr>
        <w:t>CPD</w:t>
      </w:r>
      <w:r w:rsidRPr="00FD3F74">
        <w:rPr>
          <w:rFonts w:ascii="Open Sans" w:hAnsi="Open Sans" w:cs="Open Sans"/>
        </w:rPr>
        <w:t xml:space="preserve"> needs and requirements).</w:t>
      </w:r>
    </w:p>
    <w:p w14:paraId="03ACC719" w14:textId="6AA5CA38" w:rsidR="006B5442" w:rsidRPr="00FD3F74" w:rsidRDefault="006B5442" w:rsidP="00C97D46">
      <w:pPr>
        <w:pStyle w:val="ListParagraph"/>
        <w:numPr>
          <w:ilvl w:val="0"/>
          <w:numId w:val="47"/>
        </w:numPr>
        <w:spacing w:after="120" w:line="276" w:lineRule="auto"/>
        <w:rPr>
          <w:rFonts w:ascii="Open Sans" w:hAnsi="Open Sans" w:cs="Open Sans"/>
        </w:rPr>
      </w:pPr>
      <w:r w:rsidRPr="00FD3F74">
        <w:rPr>
          <w:rFonts w:ascii="Open Sans" w:hAnsi="Open Sans" w:cs="Open Sans"/>
        </w:rPr>
        <w:t xml:space="preserve">The </w:t>
      </w:r>
      <w:r w:rsidR="0029637D" w:rsidRPr="00FD3F74">
        <w:rPr>
          <w:rFonts w:ascii="Open Sans" w:hAnsi="Open Sans" w:cs="Open Sans"/>
        </w:rPr>
        <w:t xml:space="preserve">project’s </w:t>
      </w:r>
      <w:r w:rsidRPr="00FD3F74">
        <w:rPr>
          <w:rFonts w:ascii="Open Sans" w:hAnsi="Open Sans" w:cs="Open Sans"/>
        </w:rPr>
        <w:t>professional learning community (ungraded peer observation) will remain in place for English and ESOL tutors across the five partners from September 2015. The ELQP is committed to rolling out the model for other curriculum areas during the academic year 20</w:t>
      </w:r>
      <w:r w:rsidR="00FD3F74">
        <w:rPr>
          <w:rFonts w:ascii="Open Sans" w:hAnsi="Open Sans" w:cs="Open Sans"/>
        </w:rPr>
        <w:t xml:space="preserve">15-16.  </w:t>
      </w:r>
    </w:p>
    <w:p w14:paraId="4A58F71B" w14:textId="357B5C50" w:rsidR="00C65832" w:rsidRPr="00FD3F74" w:rsidRDefault="00FD3F74" w:rsidP="00C97D46">
      <w:pPr>
        <w:pStyle w:val="ListParagraph"/>
        <w:numPr>
          <w:ilvl w:val="0"/>
          <w:numId w:val="47"/>
        </w:numPr>
        <w:spacing w:after="120" w:line="276" w:lineRule="auto"/>
        <w:rPr>
          <w:rFonts w:ascii="Open Sans" w:hAnsi="Open Sans" w:cs="Open Sans"/>
        </w:rPr>
      </w:pPr>
      <w:r>
        <w:rPr>
          <w:rFonts w:ascii="Open Sans" w:hAnsi="Open Sans" w:cs="Open Sans"/>
        </w:rPr>
        <w:t>E-</w:t>
      </w:r>
      <w:r w:rsidR="00C65832" w:rsidRPr="00FD3F74">
        <w:rPr>
          <w:rFonts w:ascii="Open Sans" w:hAnsi="Open Sans" w:cs="Open Sans"/>
        </w:rPr>
        <w:t>portfolio</w:t>
      </w:r>
      <w:r w:rsidR="006B5442" w:rsidRPr="00FD3F74">
        <w:rPr>
          <w:rFonts w:ascii="Open Sans" w:hAnsi="Open Sans" w:cs="Open Sans"/>
        </w:rPr>
        <w:t xml:space="preserve">s for </w:t>
      </w:r>
      <w:r w:rsidR="0060432A" w:rsidRPr="00FD3F74">
        <w:rPr>
          <w:rFonts w:ascii="Open Sans" w:hAnsi="Open Sans" w:cs="Open Sans"/>
        </w:rPr>
        <w:t>CPD</w:t>
      </w:r>
      <w:r w:rsidR="006B5442" w:rsidRPr="00FD3F74">
        <w:rPr>
          <w:rFonts w:ascii="Open Sans" w:hAnsi="Open Sans" w:cs="Open Sans"/>
        </w:rPr>
        <w:t xml:space="preserve"> to be </w:t>
      </w:r>
      <w:r w:rsidR="0048746E" w:rsidRPr="00FD3F74">
        <w:rPr>
          <w:rFonts w:ascii="Open Sans" w:hAnsi="Open Sans" w:cs="Open Sans"/>
        </w:rPr>
        <w:t xml:space="preserve">developed and become central </w:t>
      </w:r>
      <w:r w:rsidR="00C65832" w:rsidRPr="00FD3F74">
        <w:rPr>
          <w:rFonts w:ascii="Open Sans" w:hAnsi="Open Sans" w:cs="Open Sans"/>
        </w:rPr>
        <w:t>to each provider</w:t>
      </w:r>
      <w:r w:rsidR="00245453">
        <w:rPr>
          <w:rFonts w:ascii="Open Sans" w:hAnsi="Open Sans" w:cs="Open Sans"/>
        </w:rPr>
        <w:t>’s</w:t>
      </w:r>
      <w:r w:rsidR="006B5442" w:rsidRPr="00FD3F74">
        <w:rPr>
          <w:rFonts w:ascii="Open Sans" w:hAnsi="Open Sans" w:cs="Open Sans"/>
        </w:rPr>
        <w:t xml:space="preserve"> </w:t>
      </w:r>
      <w:r w:rsidR="00C65832" w:rsidRPr="00FD3F74">
        <w:rPr>
          <w:rFonts w:ascii="Open Sans" w:hAnsi="Open Sans" w:cs="Open Sans"/>
        </w:rPr>
        <w:t>staff development plan</w:t>
      </w:r>
      <w:r w:rsidR="006B5442" w:rsidRPr="00FD3F74">
        <w:rPr>
          <w:rFonts w:ascii="Open Sans" w:hAnsi="Open Sans" w:cs="Open Sans"/>
        </w:rPr>
        <w:t>.</w:t>
      </w:r>
    </w:p>
    <w:p w14:paraId="18947080" w14:textId="086AB358" w:rsidR="00802F67" w:rsidRPr="00BA3507" w:rsidRDefault="00D80335" w:rsidP="00C97D46">
      <w:pPr>
        <w:pStyle w:val="ListParagraph"/>
        <w:numPr>
          <w:ilvl w:val="0"/>
          <w:numId w:val="47"/>
        </w:numPr>
        <w:spacing w:after="120" w:line="276" w:lineRule="auto"/>
        <w:rPr>
          <w:rFonts w:ascii="Open Sans" w:hAnsi="Open Sans" w:cs="Open Sans"/>
        </w:rPr>
      </w:pPr>
      <w:r w:rsidRPr="00FD3F74">
        <w:rPr>
          <w:rFonts w:ascii="Open Sans" w:hAnsi="Open Sans" w:cs="Open Sans"/>
        </w:rPr>
        <w:t xml:space="preserve">Dissemination of the project and findings through London ESOL, London LEAFEA </w:t>
      </w:r>
      <w:r w:rsidR="00FD3F74">
        <w:rPr>
          <w:rFonts w:ascii="Open Sans" w:hAnsi="Open Sans" w:cs="Open Sans"/>
        </w:rPr>
        <w:t>(</w:t>
      </w:r>
      <w:r w:rsidR="00FD3F74" w:rsidRPr="00FD3F74">
        <w:rPr>
          <w:rFonts w:ascii="Open Sans" w:hAnsi="Open Sans" w:cs="Open Sans"/>
        </w:rPr>
        <w:t>network of loc</w:t>
      </w:r>
      <w:r w:rsidR="00FD3F74">
        <w:rPr>
          <w:rFonts w:ascii="Open Sans" w:hAnsi="Open Sans" w:cs="Open Sans"/>
        </w:rPr>
        <w:t>al authority lead officers for adult and community l</w:t>
      </w:r>
      <w:r w:rsidR="00FD3F74" w:rsidRPr="00FD3F74">
        <w:rPr>
          <w:rFonts w:ascii="Open Sans" w:hAnsi="Open Sans" w:cs="Open Sans"/>
        </w:rPr>
        <w:t>earning</w:t>
      </w:r>
      <w:r w:rsidR="00FD3F74">
        <w:rPr>
          <w:rFonts w:ascii="Open Sans" w:hAnsi="Open Sans" w:cs="Open Sans"/>
        </w:rPr>
        <w:t xml:space="preserve">) </w:t>
      </w:r>
      <w:r w:rsidRPr="00FD3F74">
        <w:rPr>
          <w:rFonts w:ascii="Open Sans" w:hAnsi="Open Sans" w:cs="Open Sans"/>
        </w:rPr>
        <w:t>and nationally through HOLEX</w:t>
      </w:r>
      <w:r w:rsidR="00FD3F74">
        <w:rPr>
          <w:rFonts w:ascii="Open Sans" w:hAnsi="Open Sans" w:cs="Open Sans"/>
        </w:rPr>
        <w:t xml:space="preserve"> (national network of local adult learning providers)</w:t>
      </w:r>
      <w:r w:rsidRPr="00FD3F74">
        <w:rPr>
          <w:rFonts w:ascii="Open Sans" w:hAnsi="Open Sans" w:cs="Open Sans"/>
        </w:rPr>
        <w:t xml:space="preserve"> and national LEAFEA frameworks.</w:t>
      </w:r>
    </w:p>
    <w:p w14:paraId="6157A32F" w14:textId="41A66B49" w:rsidR="00802F67" w:rsidRPr="00802F67" w:rsidRDefault="00802F67" w:rsidP="00C97D46">
      <w:pPr>
        <w:spacing w:after="120" w:line="276" w:lineRule="auto"/>
        <w:rPr>
          <w:rFonts w:ascii="Open Sans" w:eastAsia="Calibri" w:hAnsi="Open Sans" w:cs="Open Sans"/>
        </w:rPr>
      </w:pPr>
      <w:r>
        <w:rPr>
          <w:rFonts w:ascii="Open Sans" w:hAnsi="Open Sans" w:cs="Open Sans"/>
        </w:rPr>
        <w:t>A</w:t>
      </w:r>
      <w:r w:rsidRPr="00802F67">
        <w:rPr>
          <w:rFonts w:ascii="Open Sans" w:hAnsi="Open Sans" w:cs="Open Sans"/>
        </w:rPr>
        <w:t>n organisational framework for undertaking peer observation and visiting</w:t>
      </w:r>
      <w:r>
        <w:rPr>
          <w:rFonts w:ascii="Open Sans" w:hAnsi="Open Sans" w:cs="Open Sans"/>
        </w:rPr>
        <w:t>:</w:t>
      </w:r>
    </w:p>
    <w:p w14:paraId="00AD5953" w14:textId="754BB190" w:rsidR="008075DC" w:rsidRPr="00F90329" w:rsidRDefault="00DE62E1" w:rsidP="00F90329">
      <w:pPr>
        <w:pStyle w:val="ListParagraph"/>
        <w:spacing w:after="120" w:line="276" w:lineRule="auto"/>
        <w:ind w:left="0"/>
        <w:rPr>
          <w:rFonts w:ascii="Open Sans" w:eastAsia="Calibri" w:hAnsi="Open Sans" w:cs="Open Sans"/>
        </w:rPr>
      </w:pPr>
      <w:r w:rsidRPr="006D778D">
        <w:rPr>
          <w:rFonts w:ascii="Open Sans" w:hAnsi="Open Sans" w:cs="Open Sans"/>
          <w:noProof/>
          <w:lang w:val="en-US"/>
        </w:rPr>
        <w:drawing>
          <wp:anchor distT="0" distB="0" distL="114300" distR="114300" simplePos="0" relativeHeight="251664384" behindDoc="0" locked="0" layoutInCell="1" allowOverlap="1" wp14:anchorId="19D0FD59" wp14:editId="0489E0C4">
            <wp:simplePos x="0" y="0"/>
            <wp:positionH relativeFrom="margin">
              <wp:posOffset>-476250</wp:posOffset>
            </wp:positionH>
            <wp:positionV relativeFrom="paragraph">
              <wp:posOffset>19050</wp:posOffset>
            </wp:positionV>
            <wp:extent cx="6515100" cy="5000625"/>
            <wp:effectExtent l="0" t="0" r="0" b="9525"/>
            <wp:wrapSquare wrapText="bothSides"/>
            <wp:docPr id="3" name="Picture 3" descr="C:\Users\joni.cunningham\AppData\Local\Microsoft\Windows\Temporary Internet Files\Content.Outlook\28JPCP6F\ELQP TLA operational project model - Feb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i.cunningham\AppData\Local\Microsoft\Windows\Temporary Internet Files\Content.Outlook\28JPCP6F\ELQP TLA operational project model - Feb 20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15100" cy="500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2F67" w:rsidRPr="006D778D">
        <w:rPr>
          <w:rFonts w:ascii="Open Sans" w:hAnsi="Open Sans" w:cs="Open Sans"/>
        </w:rPr>
        <w:t xml:space="preserve">Aspects of the </w:t>
      </w:r>
      <w:proofErr w:type="gramStart"/>
      <w:r w:rsidR="00802F67" w:rsidRPr="006D778D">
        <w:rPr>
          <w:rFonts w:ascii="Open Sans" w:hAnsi="Open Sans" w:cs="Open Sans"/>
        </w:rPr>
        <w:t>project which</w:t>
      </w:r>
      <w:proofErr w:type="gramEnd"/>
      <w:r w:rsidR="00802F67" w:rsidRPr="006D778D">
        <w:rPr>
          <w:rFonts w:ascii="Open Sans" w:hAnsi="Open Sans" w:cs="Open Sans"/>
        </w:rPr>
        <w:t xml:space="preserve"> could be transferred, developed and made ‘fit for purpose’ across different contexts and organisations include:</w:t>
      </w:r>
    </w:p>
    <w:p w14:paraId="154878B5" w14:textId="61B57856" w:rsidR="00365EAA" w:rsidRPr="006D778D" w:rsidRDefault="0048746E" w:rsidP="00C97D46">
      <w:pPr>
        <w:pStyle w:val="ListParagraph"/>
        <w:numPr>
          <w:ilvl w:val="0"/>
          <w:numId w:val="48"/>
        </w:numPr>
        <w:spacing w:after="120" w:line="276" w:lineRule="auto"/>
        <w:rPr>
          <w:rFonts w:ascii="Open Sans" w:eastAsia="Calibri" w:hAnsi="Open Sans" w:cs="Open Sans"/>
        </w:rPr>
      </w:pPr>
      <w:r w:rsidRPr="006D778D">
        <w:rPr>
          <w:rFonts w:ascii="Open Sans" w:eastAsia="Calibri" w:hAnsi="Open Sans" w:cs="Open Sans"/>
        </w:rPr>
        <w:lastRenderedPageBreak/>
        <w:t xml:space="preserve">The framework </w:t>
      </w:r>
      <w:r w:rsidR="001C7035" w:rsidRPr="006D778D">
        <w:rPr>
          <w:rFonts w:ascii="Open Sans" w:eastAsia="Calibri" w:hAnsi="Open Sans" w:cs="Open Sans"/>
        </w:rPr>
        <w:t xml:space="preserve">above could be used </w:t>
      </w:r>
      <w:r w:rsidR="00614F05" w:rsidRPr="006D778D">
        <w:rPr>
          <w:rFonts w:ascii="Open Sans" w:eastAsia="Calibri" w:hAnsi="Open Sans" w:cs="Open Sans"/>
        </w:rPr>
        <w:t xml:space="preserve">for peer visiting </w:t>
      </w:r>
      <w:r w:rsidR="001C7035" w:rsidRPr="006D778D">
        <w:rPr>
          <w:rFonts w:ascii="Open Sans" w:eastAsia="Calibri" w:hAnsi="Open Sans" w:cs="Open Sans"/>
        </w:rPr>
        <w:t>and developed</w:t>
      </w:r>
      <w:r w:rsidR="00614F05" w:rsidRPr="006D778D">
        <w:rPr>
          <w:rFonts w:ascii="Open Sans" w:eastAsia="Calibri" w:hAnsi="Open Sans" w:cs="Open Sans"/>
        </w:rPr>
        <w:t xml:space="preserve"> within departments, within one organisation or across organisation</w:t>
      </w:r>
      <w:r w:rsidR="00B048C9">
        <w:rPr>
          <w:rFonts w:ascii="Open Sans" w:eastAsia="Calibri" w:hAnsi="Open Sans" w:cs="Open Sans"/>
        </w:rPr>
        <w:t>s and whatever model is adopted. However,</w:t>
      </w:r>
      <w:bookmarkStart w:id="0" w:name="_GoBack"/>
      <w:bookmarkEnd w:id="0"/>
      <w:r w:rsidR="00614F05" w:rsidRPr="006D778D">
        <w:rPr>
          <w:rFonts w:ascii="Open Sans" w:eastAsia="Calibri" w:hAnsi="Open Sans" w:cs="Open Sans"/>
        </w:rPr>
        <w:t xml:space="preserve"> it needs to </w:t>
      </w:r>
      <w:r w:rsidR="00063C93" w:rsidRPr="006D778D">
        <w:rPr>
          <w:rFonts w:ascii="Open Sans" w:eastAsia="Calibri" w:hAnsi="Open Sans" w:cs="Open Sans"/>
        </w:rPr>
        <w:t xml:space="preserve">adapted and made </w:t>
      </w:r>
      <w:r w:rsidR="00245453">
        <w:rPr>
          <w:rFonts w:ascii="Open Sans" w:eastAsia="Calibri" w:hAnsi="Open Sans" w:cs="Open Sans"/>
        </w:rPr>
        <w:t xml:space="preserve">to </w:t>
      </w:r>
      <w:r w:rsidR="00614F05" w:rsidRPr="006D778D">
        <w:rPr>
          <w:rFonts w:ascii="Open Sans" w:eastAsia="Calibri" w:hAnsi="Open Sans" w:cs="Open Sans"/>
        </w:rPr>
        <w:t>be fit for purpose and cost effective</w:t>
      </w:r>
      <w:r w:rsidR="00063C93" w:rsidRPr="006D778D">
        <w:rPr>
          <w:rFonts w:ascii="Open Sans" w:eastAsia="Calibri" w:hAnsi="Open Sans" w:cs="Open Sans"/>
        </w:rPr>
        <w:t xml:space="preserve"> for the organisation and its staff</w:t>
      </w:r>
      <w:r w:rsidR="00614F05" w:rsidRPr="006D778D">
        <w:rPr>
          <w:rFonts w:ascii="Open Sans" w:eastAsia="Calibri" w:hAnsi="Open Sans" w:cs="Open Sans"/>
        </w:rPr>
        <w:t>.</w:t>
      </w:r>
    </w:p>
    <w:p w14:paraId="184B6A09" w14:textId="77777777" w:rsidR="00365EAA" w:rsidRPr="006D778D" w:rsidRDefault="00365EAA" w:rsidP="00C97D46">
      <w:pPr>
        <w:pStyle w:val="ListParagraph"/>
        <w:numPr>
          <w:ilvl w:val="0"/>
          <w:numId w:val="48"/>
        </w:numPr>
        <w:spacing w:after="120" w:line="276" w:lineRule="auto"/>
        <w:rPr>
          <w:rFonts w:ascii="Open Sans" w:hAnsi="Open Sans" w:cs="Open Sans"/>
        </w:rPr>
      </w:pPr>
      <w:r w:rsidRPr="006D778D">
        <w:rPr>
          <w:rFonts w:ascii="Open Sans" w:hAnsi="Open Sans" w:cs="Open Sans"/>
        </w:rPr>
        <w:t>A toolkit for learners to be engaged in ‘learning walks’ or lesson observation.</w:t>
      </w:r>
    </w:p>
    <w:p w14:paraId="202F95AE" w14:textId="77777777" w:rsidR="006B5442" w:rsidRPr="006D778D" w:rsidRDefault="006B5442" w:rsidP="00C97D46">
      <w:pPr>
        <w:pStyle w:val="ListParagraph"/>
        <w:numPr>
          <w:ilvl w:val="0"/>
          <w:numId w:val="48"/>
        </w:numPr>
        <w:spacing w:after="120" w:line="276" w:lineRule="auto"/>
        <w:rPr>
          <w:rFonts w:ascii="Open Sans" w:hAnsi="Open Sans" w:cs="Open Sans"/>
        </w:rPr>
      </w:pPr>
      <w:r w:rsidRPr="006D778D">
        <w:rPr>
          <w:rFonts w:ascii="Open Sans" w:hAnsi="Open Sans" w:cs="Open Sans"/>
        </w:rPr>
        <w:t>A set of protocols for undertaking peer observation/visiting</w:t>
      </w:r>
      <w:r w:rsidR="00614F05" w:rsidRPr="006D778D">
        <w:rPr>
          <w:rFonts w:ascii="Open Sans" w:hAnsi="Open Sans" w:cs="Open Sans"/>
        </w:rPr>
        <w:t>.</w:t>
      </w:r>
    </w:p>
    <w:p w14:paraId="5C8DEB18" w14:textId="53087784" w:rsidR="00471664" w:rsidRPr="006D778D" w:rsidRDefault="00CD6668" w:rsidP="00C97D46">
      <w:pPr>
        <w:pStyle w:val="ListParagraph"/>
        <w:numPr>
          <w:ilvl w:val="0"/>
          <w:numId w:val="48"/>
        </w:numPr>
        <w:spacing w:after="120" w:line="276" w:lineRule="auto"/>
        <w:rPr>
          <w:rFonts w:ascii="Open Sans" w:hAnsi="Open Sans" w:cs="Open Sans"/>
        </w:rPr>
      </w:pPr>
      <w:r w:rsidRPr="006D778D">
        <w:rPr>
          <w:rFonts w:ascii="Open Sans" w:hAnsi="Open Sans" w:cs="Open Sans"/>
        </w:rPr>
        <w:t xml:space="preserve">A </w:t>
      </w:r>
      <w:r w:rsidR="0060432A" w:rsidRPr="006D778D">
        <w:rPr>
          <w:rFonts w:ascii="Open Sans" w:hAnsi="Open Sans" w:cs="Open Sans"/>
        </w:rPr>
        <w:t>CPD</w:t>
      </w:r>
      <w:r w:rsidRPr="006D778D">
        <w:rPr>
          <w:rFonts w:ascii="Open Sans" w:hAnsi="Open Sans" w:cs="Open Sans"/>
        </w:rPr>
        <w:t xml:space="preserve"> training programme for staff to support introduction of peer lesson visiting.</w:t>
      </w:r>
    </w:p>
    <w:p w14:paraId="4B80E6BA" w14:textId="77777777" w:rsidR="00B8455A" w:rsidRPr="006D778D" w:rsidRDefault="00B8455A" w:rsidP="00C97D46">
      <w:pPr>
        <w:spacing w:after="120" w:line="276" w:lineRule="auto"/>
        <w:rPr>
          <w:rFonts w:ascii="Open Sans" w:hAnsi="Open Sans" w:cs="Open Sans"/>
          <w:b/>
          <w:i/>
        </w:rPr>
      </w:pPr>
    </w:p>
    <w:p w14:paraId="09076F16" w14:textId="11B3C418" w:rsidR="00471664" w:rsidRPr="00E32390" w:rsidRDefault="00E32390" w:rsidP="00C97D46">
      <w:pPr>
        <w:spacing w:after="120" w:line="276" w:lineRule="auto"/>
        <w:rPr>
          <w:rFonts w:ascii="Open Sans" w:hAnsi="Open Sans" w:cs="Open Sans"/>
          <w:color w:val="007096"/>
        </w:rPr>
      </w:pPr>
      <w:r>
        <w:rPr>
          <w:rFonts w:ascii="Open Sans" w:hAnsi="Open Sans" w:cs="Open Sans"/>
          <w:b/>
          <w:color w:val="007096"/>
        </w:rPr>
        <w:t xml:space="preserve">Case study written by Rosemary </w:t>
      </w:r>
      <w:proofErr w:type="spellStart"/>
      <w:r>
        <w:rPr>
          <w:rFonts w:ascii="Open Sans" w:hAnsi="Open Sans" w:cs="Open Sans"/>
          <w:b/>
          <w:color w:val="007096"/>
        </w:rPr>
        <w:t>Sloman</w:t>
      </w:r>
      <w:proofErr w:type="spellEnd"/>
      <w:r>
        <w:rPr>
          <w:rFonts w:ascii="Open Sans" w:hAnsi="Open Sans" w:cs="Open Sans"/>
          <w:b/>
          <w:color w:val="007096"/>
        </w:rPr>
        <w:t>, Peer Advisor, supported by Joni Cunningham</w:t>
      </w:r>
      <w:r w:rsidR="0093132C">
        <w:rPr>
          <w:rFonts w:ascii="Open Sans" w:hAnsi="Open Sans" w:cs="Open Sans"/>
          <w:b/>
          <w:color w:val="007096"/>
        </w:rPr>
        <w:t>, Redbridge Institute</w:t>
      </w:r>
    </w:p>
    <w:sectPr w:rsidR="00471664" w:rsidRPr="00E32390" w:rsidSect="006D778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BA777" w14:textId="77777777" w:rsidR="009C7616" w:rsidRDefault="009C7616" w:rsidP="00001E08">
      <w:pPr>
        <w:spacing w:after="0" w:line="240" w:lineRule="auto"/>
      </w:pPr>
      <w:r>
        <w:separator/>
      </w:r>
    </w:p>
  </w:endnote>
  <w:endnote w:type="continuationSeparator" w:id="0">
    <w:p w14:paraId="437C2185" w14:textId="77777777" w:rsidR="009C7616" w:rsidRDefault="009C7616" w:rsidP="00001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Open Sans">
    <w:altName w:val="Menlo Regular"/>
    <w:charset w:val="00"/>
    <w:family w:val="swiss"/>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437A8" w14:textId="77777777" w:rsidR="00B068D9" w:rsidRDefault="00B068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830865"/>
      <w:docPartObj>
        <w:docPartGallery w:val="Page Numbers (Bottom of Page)"/>
        <w:docPartUnique/>
      </w:docPartObj>
    </w:sdtPr>
    <w:sdtEndPr>
      <w:rPr>
        <w:noProof/>
      </w:rPr>
    </w:sdtEndPr>
    <w:sdtContent>
      <w:p w14:paraId="12592E66" w14:textId="77777777" w:rsidR="00B85B19" w:rsidRDefault="00B85B19">
        <w:pPr>
          <w:pStyle w:val="Footer"/>
          <w:jc w:val="right"/>
        </w:pPr>
        <w:r>
          <w:fldChar w:fldCharType="begin"/>
        </w:r>
        <w:r>
          <w:instrText xml:space="preserve"> PAGE   \* MERGEFORMAT </w:instrText>
        </w:r>
        <w:r>
          <w:fldChar w:fldCharType="separate"/>
        </w:r>
        <w:r w:rsidR="00B048C9">
          <w:rPr>
            <w:noProof/>
          </w:rPr>
          <w:t>7</w:t>
        </w:r>
        <w:r>
          <w:rPr>
            <w:noProof/>
          </w:rPr>
          <w:fldChar w:fldCharType="end"/>
        </w:r>
      </w:p>
    </w:sdtContent>
  </w:sdt>
  <w:p w14:paraId="0255B070" w14:textId="77777777" w:rsidR="00B85B19" w:rsidRDefault="00B85B1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B451F" w14:textId="77777777" w:rsidR="00B068D9" w:rsidRDefault="00B068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3C46" w14:textId="77777777" w:rsidR="009C7616" w:rsidRDefault="009C7616" w:rsidP="00001E08">
      <w:pPr>
        <w:spacing w:after="0" w:line="240" w:lineRule="auto"/>
      </w:pPr>
      <w:r>
        <w:separator/>
      </w:r>
    </w:p>
  </w:footnote>
  <w:footnote w:type="continuationSeparator" w:id="0">
    <w:p w14:paraId="6DBC6686" w14:textId="77777777" w:rsidR="009C7616" w:rsidRDefault="009C7616" w:rsidP="00001E0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1EF5C" w14:textId="77777777" w:rsidR="00B068D9" w:rsidRDefault="00B068D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8591E" w14:textId="48D0A32B" w:rsidR="00E32390" w:rsidRDefault="00E32390">
    <w:pPr>
      <w:pStyle w:val="Header"/>
    </w:pPr>
    <w:r>
      <w:rPr>
        <w:noProof/>
        <w:lang w:val="en-US"/>
      </w:rPr>
      <w:drawing>
        <wp:anchor distT="0" distB="0" distL="114300" distR="114300" simplePos="0" relativeHeight="251657216" behindDoc="0" locked="0" layoutInCell="1" allowOverlap="1" wp14:anchorId="74AD6807" wp14:editId="472AF9BC">
          <wp:simplePos x="0" y="0"/>
          <wp:positionH relativeFrom="column">
            <wp:posOffset>-67945</wp:posOffset>
          </wp:positionH>
          <wp:positionV relativeFrom="paragraph">
            <wp:posOffset>-125095</wp:posOffset>
          </wp:positionV>
          <wp:extent cx="5901055" cy="352425"/>
          <wp:effectExtent l="0" t="0" r="4445" b="9525"/>
          <wp:wrapSquare wrapText="bothSides"/>
          <wp:docPr id="1" name="Picture 1" descr="W:\AOCLR\AoCLR Projects\Outstanding teaching, learning and assessment (ETF)\Project management\Partners\Logos\All partner logos merg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OCLR\AoCLR Projects\Outstanding teaching, learning and assessment (ETF)\Project management\Partners\Logos\All partner logos merg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1055" cy="352425"/>
                  </a:xfrm>
                  <a:prstGeom prst="rect">
                    <a:avLst/>
                  </a:prstGeom>
                  <a:noFill/>
                  <a:ln>
                    <a:noFill/>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8D5DC" w14:textId="77777777" w:rsidR="00B068D9" w:rsidRDefault="00B068D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7A0"/>
    <w:multiLevelType w:val="hybridMultilevel"/>
    <w:tmpl w:val="C2A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728F9"/>
    <w:multiLevelType w:val="hybridMultilevel"/>
    <w:tmpl w:val="13A28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6F5160A"/>
    <w:multiLevelType w:val="hybridMultilevel"/>
    <w:tmpl w:val="890E4342"/>
    <w:lvl w:ilvl="0" w:tplc="2E68CE0A">
      <w:start w:val="5"/>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4A18B1"/>
    <w:multiLevelType w:val="hybridMultilevel"/>
    <w:tmpl w:val="CFA6BF2C"/>
    <w:lvl w:ilvl="0" w:tplc="08090003">
      <w:start w:val="1"/>
      <w:numFmt w:val="bullet"/>
      <w:lvlText w:val="o"/>
      <w:lvlJc w:val="left"/>
      <w:pPr>
        <w:ind w:left="1440" w:hanging="360"/>
      </w:pPr>
      <w:rPr>
        <w:rFonts w:ascii="Courier New" w:hAnsi="Courier New" w:cs="Courier New" w:hint="default"/>
      </w:rPr>
    </w:lvl>
    <w:lvl w:ilvl="1" w:tplc="08090009">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C3D214B"/>
    <w:multiLevelType w:val="hybridMultilevel"/>
    <w:tmpl w:val="04B01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C47E89"/>
    <w:multiLevelType w:val="hybridMultilevel"/>
    <w:tmpl w:val="404C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B04800"/>
    <w:multiLevelType w:val="hybridMultilevel"/>
    <w:tmpl w:val="F8A09F7E"/>
    <w:lvl w:ilvl="0" w:tplc="4266A24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9D64EF7"/>
    <w:multiLevelType w:val="hybridMultilevel"/>
    <w:tmpl w:val="430224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EE6EB1"/>
    <w:multiLevelType w:val="hybridMultilevel"/>
    <w:tmpl w:val="00CE1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0FE746A"/>
    <w:multiLevelType w:val="hybridMultilevel"/>
    <w:tmpl w:val="AE72CAAC"/>
    <w:lvl w:ilvl="0" w:tplc="4266A2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EF358A"/>
    <w:multiLevelType w:val="hybridMultilevel"/>
    <w:tmpl w:val="D4B6E6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433620B"/>
    <w:multiLevelType w:val="hybridMultilevel"/>
    <w:tmpl w:val="57F6DA4C"/>
    <w:lvl w:ilvl="0" w:tplc="4266A24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7FB7695"/>
    <w:multiLevelType w:val="hybridMultilevel"/>
    <w:tmpl w:val="F1CCD504"/>
    <w:lvl w:ilvl="0" w:tplc="4266A24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81C63B0"/>
    <w:multiLevelType w:val="hybridMultilevel"/>
    <w:tmpl w:val="3C667284"/>
    <w:lvl w:ilvl="0" w:tplc="2E68CE0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A861FE"/>
    <w:multiLevelType w:val="hybridMultilevel"/>
    <w:tmpl w:val="540A7A72"/>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8B14D2B"/>
    <w:multiLevelType w:val="hybridMultilevel"/>
    <w:tmpl w:val="41048012"/>
    <w:lvl w:ilvl="0" w:tplc="2E68CE0A">
      <w:start w:val="5"/>
      <w:numFmt w:val="bullet"/>
      <w:lvlText w:val="-"/>
      <w:lvlJc w:val="left"/>
      <w:pPr>
        <w:ind w:left="720" w:hanging="360"/>
      </w:pPr>
      <w:rPr>
        <w:rFonts w:ascii="Calibri" w:eastAsiaTheme="minorHAnsi" w:hAnsi="Calibri" w:cstheme="minorBidi"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03429D"/>
    <w:multiLevelType w:val="hybridMultilevel"/>
    <w:tmpl w:val="9C0A9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0684295"/>
    <w:multiLevelType w:val="hybridMultilevel"/>
    <w:tmpl w:val="3DE4D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F12768"/>
    <w:multiLevelType w:val="hybridMultilevel"/>
    <w:tmpl w:val="D024720A"/>
    <w:lvl w:ilvl="0" w:tplc="4266A24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44D1D3D"/>
    <w:multiLevelType w:val="hybridMultilevel"/>
    <w:tmpl w:val="BF023F20"/>
    <w:lvl w:ilvl="0" w:tplc="4266A2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382153"/>
    <w:multiLevelType w:val="hybridMultilevel"/>
    <w:tmpl w:val="4598365E"/>
    <w:lvl w:ilvl="0" w:tplc="2E68CE0A">
      <w:start w:val="5"/>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A07538C"/>
    <w:multiLevelType w:val="hybridMultilevel"/>
    <w:tmpl w:val="B9FED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1A0D66"/>
    <w:multiLevelType w:val="hybridMultilevel"/>
    <w:tmpl w:val="7E40CA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4A2816"/>
    <w:multiLevelType w:val="hybridMultilevel"/>
    <w:tmpl w:val="FBF206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50A5E14"/>
    <w:multiLevelType w:val="hybridMultilevel"/>
    <w:tmpl w:val="F962E728"/>
    <w:lvl w:ilvl="0" w:tplc="08090009">
      <w:start w:val="1"/>
      <w:numFmt w:val="bullet"/>
      <w:lvlText w:val=""/>
      <w:lvlJc w:val="left"/>
      <w:pPr>
        <w:ind w:left="1440" w:hanging="360"/>
      </w:pPr>
      <w:rPr>
        <w:rFonts w:ascii="Wingdings" w:hAnsi="Wingdings" w:hint="default"/>
      </w:rPr>
    </w:lvl>
    <w:lvl w:ilvl="1" w:tplc="08090009">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2387238"/>
    <w:multiLevelType w:val="hybridMultilevel"/>
    <w:tmpl w:val="5B04253C"/>
    <w:lvl w:ilvl="0" w:tplc="4266A24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248580A"/>
    <w:multiLevelType w:val="hybridMultilevel"/>
    <w:tmpl w:val="7A18775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25F5E2D"/>
    <w:multiLevelType w:val="hybridMultilevel"/>
    <w:tmpl w:val="2B585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2D91F33"/>
    <w:multiLevelType w:val="hybridMultilevel"/>
    <w:tmpl w:val="BA76B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610158"/>
    <w:multiLevelType w:val="hybridMultilevel"/>
    <w:tmpl w:val="68669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EA558E"/>
    <w:multiLevelType w:val="hybridMultilevel"/>
    <w:tmpl w:val="D974D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99876A4"/>
    <w:multiLevelType w:val="hybridMultilevel"/>
    <w:tmpl w:val="6F8E3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286840"/>
    <w:multiLevelType w:val="hybridMultilevel"/>
    <w:tmpl w:val="78E2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0AB4F31"/>
    <w:multiLevelType w:val="hybridMultilevel"/>
    <w:tmpl w:val="BEFC5AEE"/>
    <w:lvl w:ilvl="0" w:tplc="4266A24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4096A89"/>
    <w:multiLevelType w:val="hybridMultilevel"/>
    <w:tmpl w:val="8D4AD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7F1442F"/>
    <w:multiLevelType w:val="hybridMultilevel"/>
    <w:tmpl w:val="0ECCF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4C56C4"/>
    <w:multiLevelType w:val="multilevel"/>
    <w:tmpl w:val="C58C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F224362"/>
    <w:multiLevelType w:val="hybridMultilevel"/>
    <w:tmpl w:val="99025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03F6341"/>
    <w:multiLevelType w:val="hybridMultilevel"/>
    <w:tmpl w:val="FDC068DE"/>
    <w:lvl w:ilvl="0" w:tplc="2E68CE0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0CD28F0"/>
    <w:multiLevelType w:val="multilevel"/>
    <w:tmpl w:val="58C0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1F400CF"/>
    <w:multiLevelType w:val="hybridMultilevel"/>
    <w:tmpl w:val="1E2E1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31A0F56"/>
    <w:multiLevelType w:val="hybridMultilevel"/>
    <w:tmpl w:val="3FE0C25C"/>
    <w:lvl w:ilvl="0" w:tplc="08090001">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DA3703"/>
    <w:multiLevelType w:val="hybridMultilevel"/>
    <w:tmpl w:val="4B1C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5C3DD7"/>
    <w:multiLevelType w:val="hybridMultilevel"/>
    <w:tmpl w:val="36C6C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4D20061"/>
    <w:multiLevelType w:val="hybridMultilevel"/>
    <w:tmpl w:val="64F2F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9B978D2"/>
    <w:multiLevelType w:val="hybridMultilevel"/>
    <w:tmpl w:val="A2F4FB22"/>
    <w:lvl w:ilvl="0" w:tplc="4266A24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C3B38EC"/>
    <w:multiLevelType w:val="multilevel"/>
    <w:tmpl w:val="D362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E067C51"/>
    <w:multiLevelType w:val="hybridMultilevel"/>
    <w:tmpl w:val="0A886E94"/>
    <w:lvl w:ilvl="0" w:tplc="2E68CE0A">
      <w:start w:val="5"/>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EF55468"/>
    <w:multiLevelType w:val="hybridMultilevel"/>
    <w:tmpl w:val="B8F4E1A2"/>
    <w:lvl w:ilvl="0" w:tplc="2E68CE0A">
      <w:start w:val="5"/>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8"/>
  </w:num>
  <w:num w:numId="3">
    <w:abstractNumId w:val="40"/>
  </w:num>
  <w:num w:numId="4">
    <w:abstractNumId w:val="37"/>
  </w:num>
  <w:num w:numId="5">
    <w:abstractNumId w:val="20"/>
  </w:num>
  <w:num w:numId="6">
    <w:abstractNumId w:val="34"/>
  </w:num>
  <w:num w:numId="7">
    <w:abstractNumId w:val="48"/>
  </w:num>
  <w:num w:numId="8">
    <w:abstractNumId w:val="2"/>
  </w:num>
  <w:num w:numId="9">
    <w:abstractNumId w:val="47"/>
  </w:num>
  <w:num w:numId="10">
    <w:abstractNumId w:val="38"/>
  </w:num>
  <w:num w:numId="11">
    <w:abstractNumId w:val="13"/>
  </w:num>
  <w:num w:numId="12">
    <w:abstractNumId w:val="1"/>
  </w:num>
  <w:num w:numId="13">
    <w:abstractNumId w:val="33"/>
  </w:num>
  <w:num w:numId="14">
    <w:abstractNumId w:val="6"/>
  </w:num>
  <w:num w:numId="15">
    <w:abstractNumId w:val="29"/>
  </w:num>
  <w:num w:numId="16">
    <w:abstractNumId w:val="25"/>
  </w:num>
  <w:num w:numId="17">
    <w:abstractNumId w:val="27"/>
  </w:num>
  <w:num w:numId="18">
    <w:abstractNumId w:val="11"/>
  </w:num>
  <w:num w:numId="19">
    <w:abstractNumId w:val="7"/>
  </w:num>
  <w:num w:numId="20">
    <w:abstractNumId w:val="45"/>
  </w:num>
  <w:num w:numId="21">
    <w:abstractNumId w:val="12"/>
  </w:num>
  <w:num w:numId="22">
    <w:abstractNumId w:val="9"/>
  </w:num>
  <w:num w:numId="23">
    <w:abstractNumId w:val="41"/>
  </w:num>
  <w:num w:numId="24">
    <w:abstractNumId w:val="18"/>
  </w:num>
  <w:num w:numId="25">
    <w:abstractNumId w:val="10"/>
  </w:num>
  <w:num w:numId="26">
    <w:abstractNumId w:val="46"/>
  </w:num>
  <w:num w:numId="27">
    <w:abstractNumId w:val="36"/>
  </w:num>
  <w:num w:numId="28">
    <w:abstractNumId w:val="39"/>
  </w:num>
  <w:num w:numId="29">
    <w:abstractNumId w:val="14"/>
  </w:num>
  <w:num w:numId="30">
    <w:abstractNumId w:val="15"/>
  </w:num>
  <w:num w:numId="31">
    <w:abstractNumId w:val="24"/>
  </w:num>
  <w:num w:numId="32">
    <w:abstractNumId w:val="19"/>
  </w:num>
  <w:num w:numId="33">
    <w:abstractNumId w:val="16"/>
  </w:num>
  <w:num w:numId="34">
    <w:abstractNumId w:val="35"/>
  </w:num>
  <w:num w:numId="35">
    <w:abstractNumId w:val="0"/>
  </w:num>
  <w:num w:numId="36">
    <w:abstractNumId w:val="42"/>
  </w:num>
  <w:num w:numId="37">
    <w:abstractNumId w:val="17"/>
  </w:num>
  <w:num w:numId="38">
    <w:abstractNumId w:val="23"/>
  </w:num>
  <w:num w:numId="39">
    <w:abstractNumId w:val="28"/>
  </w:num>
  <w:num w:numId="40">
    <w:abstractNumId w:val="3"/>
  </w:num>
  <w:num w:numId="41">
    <w:abstractNumId w:val="22"/>
  </w:num>
  <w:num w:numId="42">
    <w:abstractNumId w:val="5"/>
  </w:num>
  <w:num w:numId="43">
    <w:abstractNumId w:val="43"/>
  </w:num>
  <w:num w:numId="44">
    <w:abstractNumId w:val="26"/>
  </w:num>
  <w:num w:numId="45">
    <w:abstractNumId w:val="31"/>
  </w:num>
  <w:num w:numId="46">
    <w:abstractNumId w:val="44"/>
  </w:num>
  <w:num w:numId="47">
    <w:abstractNumId w:val="4"/>
  </w:num>
  <w:num w:numId="48">
    <w:abstractNumId w:val="21"/>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400"/>
    <w:rsid w:val="00001E08"/>
    <w:rsid w:val="000046C9"/>
    <w:rsid w:val="00063C93"/>
    <w:rsid w:val="00073DF6"/>
    <w:rsid w:val="00093CE8"/>
    <w:rsid w:val="00097E69"/>
    <w:rsid w:val="000B67FE"/>
    <w:rsid w:val="000C1A11"/>
    <w:rsid w:val="000D2F25"/>
    <w:rsid w:val="0010040C"/>
    <w:rsid w:val="00114925"/>
    <w:rsid w:val="001270F3"/>
    <w:rsid w:val="00160155"/>
    <w:rsid w:val="00166C53"/>
    <w:rsid w:val="00182966"/>
    <w:rsid w:val="00187281"/>
    <w:rsid w:val="001B0721"/>
    <w:rsid w:val="001C7035"/>
    <w:rsid w:val="001E5901"/>
    <w:rsid w:val="001E67C1"/>
    <w:rsid w:val="00227CAD"/>
    <w:rsid w:val="00245453"/>
    <w:rsid w:val="00245885"/>
    <w:rsid w:val="002628F1"/>
    <w:rsid w:val="00276AF4"/>
    <w:rsid w:val="002819A4"/>
    <w:rsid w:val="00282537"/>
    <w:rsid w:val="002910F2"/>
    <w:rsid w:val="002935EC"/>
    <w:rsid w:val="0029637D"/>
    <w:rsid w:val="002A6F8D"/>
    <w:rsid w:val="002B46D2"/>
    <w:rsid w:val="002B71A3"/>
    <w:rsid w:val="002C4169"/>
    <w:rsid w:val="002E116E"/>
    <w:rsid w:val="002F5109"/>
    <w:rsid w:val="00304309"/>
    <w:rsid w:val="00316AE1"/>
    <w:rsid w:val="00316CDA"/>
    <w:rsid w:val="00322F09"/>
    <w:rsid w:val="003349AB"/>
    <w:rsid w:val="003577DE"/>
    <w:rsid w:val="00365EAA"/>
    <w:rsid w:val="00393888"/>
    <w:rsid w:val="003D771E"/>
    <w:rsid w:val="003F1274"/>
    <w:rsid w:val="004072E0"/>
    <w:rsid w:val="00420BD2"/>
    <w:rsid w:val="00460EC8"/>
    <w:rsid w:val="00461EF7"/>
    <w:rsid w:val="00466FF5"/>
    <w:rsid w:val="00471664"/>
    <w:rsid w:val="00485A79"/>
    <w:rsid w:val="00486148"/>
    <w:rsid w:val="004864DE"/>
    <w:rsid w:val="0048746E"/>
    <w:rsid w:val="004B3B27"/>
    <w:rsid w:val="004B6EA4"/>
    <w:rsid w:val="004C4228"/>
    <w:rsid w:val="004D03F7"/>
    <w:rsid w:val="004D5D9F"/>
    <w:rsid w:val="004E16BD"/>
    <w:rsid w:val="004E65D7"/>
    <w:rsid w:val="004F6173"/>
    <w:rsid w:val="00512810"/>
    <w:rsid w:val="00513C74"/>
    <w:rsid w:val="00515A91"/>
    <w:rsid w:val="005323B8"/>
    <w:rsid w:val="00537036"/>
    <w:rsid w:val="005376C4"/>
    <w:rsid w:val="00542E9D"/>
    <w:rsid w:val="00581472"/>
    <w:rsid w:val="005A5105"/>
    <w:rsid w:val="005B64C3"/>
    <w:rsid w:val="0060432A"/>
    <w:rsid w:val="00613E4E"/>
    <w:rsid w:val="00614F05"/>
    <w:rsid w:val="00692629"/>
    <w:rsid w:val="006944C7"/>
    <w:rsid w:val="006950B4"/>
    <w:rsid w:val="006B5442"/>
    <w:rsid w:val="006B7F12"/>
    <w:rsid w:val="006D778D"/>
    <w:rsid w:val="006E08EB"/>
    <w:rsid w:val="00711361"/>
    <w:rsid w:val="00713BBA"/>
    <w:rsid w:val="0072525F"/>
    <w:rsid w:val="007307B7"/>
    <w:rsid w:val="00731BE3"/>
    <w:rsid w:val="00731D22"/>
    <w:rsid w:val="00765BE1"/>
    <w:rsid w:val="00780CCB"/>
    <w:rsid w:val="00790890"/>
    <w:rsid w:val="007B7374"/>
    <w:rsid w:val="007D186A"/>
    <w:rsid w:val="00802F67"/>
    <w:rsid w:val="008075DC"/>
    <w:rsid w:val="008142BA"/>
    <w:rsid w:val="00833288"/>
    <w:rsid w:val="0089494E"/>
    <w:rsid w:val="008A73B6"/>
    <w:rsid w:val="008A73B9"/>
    <w:rsid w:val="008B1D9D"/>
    <w:rsid w:val="008B6DE4"/>
    <w:rsid w:val="008F2986"/>
    <w:rsid w:val="00901A02"/>
    <w:rsid w:val="00904F60"/>
    <w:rsid w:val="00923548"/>
    <w:rsid w:val="0093132C"/>
    <w:rsid w:val="00934686"/>
    <w:rsid w:val="0094034D"/>
    <w:rsid w:val="009432BB"/>
    <w:rsid w:val="00947B8A"/>
    <w:rsid w:val="00952DDC"/>
    <w:rsid w:val="00964F80"/>
    <w:rsid w:val="009877A5"/>
    <w:rsid w:val="00991284"/>
    <w:rsid w:val="009B5D78"/>
    <w:rsid w:val="009C7616"/>
    <w:rsid w:val="009D2549"/>
    <w:rsid w:val="009F1EDA"/>
    <w:rsid w:val="00A409AA"/>
    <w:rsid w:val="00AB25A2"/>
    <w:rsid w:val="00AD08BF"/>
    <w:rsid w:val="00AD3EBB"/>
    <w:rsid w:val="00B005A3"/>
    <w:rsid w:val="00B048C9"/>
    <w:rsid w:val="00B068D9"/>
    <w:rsid w:val="00B0788A"/>
    <w:rsid w:val="00B11674"/>
    <w:rsid w:val="00B83958"/>
    <w:rsid w:val="00B8455A"/>
    <w:rsid w:val="00B85B19"/>
    <w:rsid w:val="00BA3507"/>
    <w:rsid w:val="00BA3F9A"/>
    <w:rsid w:val="00BC6CAE"/>
    <w:rsid w:val="00C5664B"/>
    <w:rsid w:val="00C619F9"/>
    <w:rsid w:val="00C65832"/>
    <w:rsid w:val="00C74A8A"/>
    <w:rsid w:val="00C76BC1"/>
    <w:rsid w:val="00C96262"/>
    <w:rsid w:val="00C97D46"/>
    <w:rsid w:val="00CC3B11"/>
    <w:rsid w:val="00CD5E43"/>
    <w:rsid w:val="00CD6668"/>
    <w:rsid w:val="00D241B0"/>
    <w:rsid w:val="00D24D71"/>
    <w:rsid w:val="00D25989"/>
    <w:rsid w:val="00D46D89"/>
    <w:rsid w:val="00D6070A"/>
    <w:rsid w:val="00D80335"/>
    <w:rsid w:val="00D84A1A"/>
    <w:rsid w:val="00D95400"/>
    <w:rsid w:val="00DB2B99"/>
    <w:rsid w:val="00DE62E1"/>
    <w:rsid w:val="00E10279"/>
    <w:rsid w:val="00E14400"/>
    <w:rsid w:val="00E32390"/>
    <w:rsid w:val="00E5495F"/>
    <w:rsid w:val="00E65593"/>
    <w:rsid w:val="00E6627E"/>
    <w:rsid w:val="00E66F5C"/>
    <w:rsid w:val="00EC5450"/>
    <w:rsid w:val="00EE25B0"/>
    <w:rsid w:val="00EE2C07"/>
    <w:rsid w:val="00EE45E4"/>
    <w:rsid w:val="00EE4A0E"/>
    <w:rsid w:val="00F031B1"/>
    <w:rsid w:val="00F06E38"/>
    <w:rsid w:val="00F10FBF"/>
    <w:rsid w:val="00F27E38"/>
    <w:rsid w:val="00F55DF4"/>
    <w:rsid w:val="00F5643A"/>
    <w:rsid w:val="00F90329"/>
    <w:rsid w:val="00F9680E"/>
    <w:rsid w:val="00FD375F"/>
    <w:rsid w:val="00FD3F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E0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472"/>
    <w:pPr>
      <w:ind w:left="720"/>
      <w:contextualSpacing/>
    </w:pPr>
  </w:style>
  <w:style w:type="table" w:styleId="TableGrid">
    <w:name w:val="Table Grid"/>
    <w:basedOn w:val="TableNormal"/>
    <w:uiPriority w:val="39"/>
    <w:rsid w:val="002B4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1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E08"/>
  </w:style>
  <w:style w:type="paragraph" w:styleId="Footer">
    <w:name w:val="footer"/>
    <w:basedOn w:val="Normal"/>
    <w:link w:val="FooterChar"/>
    <w:uiPriority w:val="99"/>
    <w:unhideWhenUsed/>
    <w:rsid w:val="00001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E08"/>
  </w:style>
  <w:style w:type="table" w:customStyle="1" w:styleId="TableGrid1">
    <w:name w:val="Table Grid1"/>
    <w:basedOn w:val="TableNormal"/>
    <w:next w:val="TableGrid"/>
    <w:uiPriority w:val="39"/>
    <w:rsid w:val="00D84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577DE"/>
    <w:rPr>
      <w:sz w:val="18"/>
      <w:szCs w:val="18"/>
    </w:rPr>
  </w:style>
  <w:style w:type="paragraph" w:styleId="CommentText">
    <w:name w:val="annotation text"/>
    <w:basedOn w:val="Normal"/>
    <w:link w:val="CommentTextChar"/>
    <w:uiPriority w:val="99"/>
    <w:unhideWhenUsed/>
    <w:rsid w:val="003577DE"/>
    <w:pPr>
      <w:spacing w:line="240" w:lineRule="auto"/>
    </w:pPr>
    <w:rPr>
      <w:sz w:val="24"/>
      <w:szCs w:val="24"/>
    </w:rPr>
  </w:style>
  <w:style w:type="character" w:customStyle="1" w:styleId="CommentTextChar">
    <w:name w:val="Comment Text Char"/>
    <w:basedOn w:val="DefaultParagraphFont"/>
    <w:link w:val="CommentText"/>
    <w:uiPriority w:val="99"/>
    <w:rsid w:val="003577DE"/>
    <w:rPr>
      <w:sz w:val="24"/>
      <w:szCs w:val="24"/>
    </w:rPr>
  </w:style>
  <w:style w:type="paragraph" w:styleId="PlainText">
    <w:name w:val="Plain Text"/>
    <w:basedOn w:val="Normal"/>
    <w:link w:val="PlainTextChar"/>
    <w:uiPriority w:val="99"/>
    <w:semiHidden/>
    <w:unhideWhenUsed/>
    <w:rsid w:val="00B85B1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85B19"/>
    <w:rPr>
      <w:rFonts w:ascii="Calibri" w:hAnsi="Calibri" w:cs="Consolas"/>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472"/>
    <w:pPr>
      <w:ind w:left="720"/>
      <w:contextualSpacing/>
    </w:pPr>
  </w:style>
  <w:style w:type="table" w:styleId="TableGrid">
    <w:name w:val="Table Grid"/>
    <w:basedOn w:val="TableNormal"/>
    <w:uiPriority w:val="39"/>
    <w:rsid w:val="002B4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1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E08"/>
  </w:style>
  <w:style w:type="paragraph" w:styleId="Footer">
    <w:name w:val="footer"/>
    <w:basedOn w:val="Normal"/>
    <w:link w:val="FooterChar"/>
    <w:uiPriority w:val="99"/>
    <w:unhideWhenUsed/>
    <w:rsid w:val="00001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E08"/>
  </w:style>
  <w:style w:type="table" w:customStyle="1" w:styleId="TableGrid1">
    <w:name w:val="Table Grid1"/>
    <w:basedOn w:val="TableNormal"/>
    <w:next w:val="TableGrid"/>
    <w:uiPriority w:val="39"/>
    <w:rsid w:val="00D84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577DE"/>
    <w:rPr>
      <w:sz w:val="18"/>
      <w:szCs w:val="18"/>
    </w:rPr>
  </w:style>
  <w:style w:type="paragraph" w:styleId="CommentText">
    <w:name w:val="annotation text"/>
    <w:basedOn w:val="Normal"/>
    <w:link w:val="CommentTextChar"/>
    <w:uiPriority w:val="99"/>
    <w:unhideWhenUsed/>
    <w:rsid w:val="003577DE"/>
    <w:pPr>
      <w:spacing w:line="240" w:lineRule="auto"/>
    </w:pPr>
    <w:rPr>
      <w:sz w:val="24"/>
      <w:szCs w:val="24"/>
    </w:rPr>
  </w:style>
  <w:style w:type="character" w:customStyle="1" w:styleId="CommentTextChar">
    <w:name w:val="Comment Text Char"/>
    <w:basedOn w:val="DefaultParagraphFont"/>
    <w:link w:val="CommentText"/>
    <w:uiPriority w:val="99"/>
    <w:rsid w:val="003577DE"/>
    <w:rPr>
      <w:sz w:val="24"/>
      <w:szCs w:val="24"/>
    </w:rPr>
  </w:style>
  <w:style w:type="paragraph" w:styleId="PlainText">
    <w:name w:val="Plain Text"/>
    <w:basedOn w:val="Normal"/>
    <w:link w:val="PlainTextChar"/>
    <w:uiPriority w:val="99"/>
    <w:semiHidden/>
    <w:unhideWhenUsed/>
    <w:rsid w:val="00B85B1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85B19"/>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53252">
      <w:bodyDiv w:val="1"/>
      <w:marLeft w:val="0"/>
      <w:marRight w:val="0"/>
      <w:marTop w:val="0"/>
      <w:marBottom w:val="0"/>
      <w:divBdr>
        <w:top w:val="none" w:sz="0" w:space="0" w:color="auto"/>
        <w:left w:val="none" w:sz="0" w:space="0" w:color="auto"/>
        <w:bottom w:val="none" w:sz="0" w:space="0" w:color="auto"/>
        <w:right w:val="none" w:sz="0" w:space="0" w:color="auto"/>
      </w:divBdr>
    </w:div>
    <w:div w:id="592202807">
      <w:bodyDiv w:val="1"/>
      <w:marLeft w:val="0"/>
      <w:marRight w:val="0"/>
      <w:marTop w:val="0"/>
      <w:marBottom w:val="0"/>
      <w:divBdr>
        <w:top w:val="none" w:sz="0" w:space="0" w:color="auto"/>
        <w:left w:val="none" w:sz="0" w:space="0" w:color="auto"/>
        <w:bottom w:val="none" w:sz="0" w:space="0" w:color="auto"/>
        <w:right w:val="none" w:sz="0" w:space="0" w:color="auto"/>
      </w:divBdr>
    </w:div>
    <w:div w:id="610555887">
      <w:bodyDiv w:val="1"/>
      <w:marLeft w:val="0"/>
      <w:marRight w:val="0"/>
      <w:marTop w:val="0"/>
      <w:marBottom w:val="0"/>
      <w:divBdr>
        <w:top w:val="none" w:sz="0" w:space="0" w:color="auto"/>
        <w:left w:val="none" w:sz="0" w:space="0" w:color="auto"/>
        <w:bottom w:val="none" w:sz="0" w:space="0" w:color="auto"/>
        <w:right w:val="none" w:sz="0" w:space="0" w:color="auto"/>
      </w:divBdr>
    </w:div>
    <w:div w:id="683677783">
      <w:bodyDiv w:val="1"/>
      <w:marLeft w:val="0"/>
      <w:marRight w:val="0"/>
      <w:marTop w:val="0"/>
      <w:marBottom w:val="0"/>
      <w:divBdr>
        <w:top w:val="none" w:sz="0" w:space="0" w:color="auto"/>
        <w:left w:val="none" w:sz="0" w:space="0" w:color="auto"/>
        <w:bottom w:val="none" w:sz="0" w:space="0" w:color="auto"/>
        <w:right w:val="none" w:sz="0" w:space="0" w:color="auto"/>
      </w:divBdr>
    </w:div>
    <w:div w:id="759184803">
      <w:bodyDiv w:val="1"/>
      <w:marLeft w:val="0"/>
      <w:marRight w:val="0"/>
      <w:marTop w:val="0"/>
      <w:marBottom w:val="0"/>
      <w:divBdr>
        <w:top w:val="none" w:sz="0" w:space="0" w:color="auto"/>
        <w:left w:val="none" w:sz="0" w:space="0" w:color="auto"/>
        <w:bottom w:val="none" w:sz="0" w:space="0" w:color="auto"/>
        <w:right w:val="none" w:sz="0" w:space="0" w:color="auto"/>
      </w:divBdr>
    </w:div>
    <w:div w:id="950163210">
      <w:bodyDiv w:val="1"/>
      <w:marLeft w:val="0"/>
      <w:marRight w:val="0"/>
      <w:marTop w:val="0"/>
      <w:marBottom w:val="0"/>
      <w:divBdr>
        <w:top w:val="none" w:sz="0" w:space="0" w:color="auto"/>
        <w:left w:val="none" w:sz="0" w:space="0" w:color="auto"/>
        <w:bottom w:val="none" w:sz="0" w:space="0" w:color="auto"/>
        <w:right w:val="none" w:sz="0" w:space="0" w:color="auto"/>
      </w:divBdr>
      <w:divsChild>
        <w:div w:id="67129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66826">
              <w:marLeft w:val="0"/>
              <w:marRight w:val="0"/>
              <w:marTop w:val="0"/>
              <w:marBottom w:val="0"/>
              <w:divBdr>
                <w:top w:val="none" w:sz="0" w:space="0" w:color="auto"/>
                <w:left w:val="none" w:sz="0" w:space="0" w:color="auto"/>
                <w:bottom w:val="none" w:sz="0" w:space="0" w:color="auto"/>
                <w:right w:val="none" w:sz="0" w:space="0" w:color="auto"/>
              </w:divBdr>
              <w:divsChild>
                <w:div w:id="101411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452481">
      <w:bodyDiv w:val="1"/>
      <w:marLeft w:val="0"/>
      <w:marRight w:val="0"/>
      <w:marTop w:val="0"/>
      <w:marBottom w:val="0"/>
      <w:divBdr>
        <w:top w:val="none" w:sz="0" w:space="0" w:color="auto"/>
        <w:left w:val="none" w:sz="0" w:space="0" w:color="auto"/>
        <w:bottom w:val="none" w:sz="0" w:space="0" w:color="auto"/>
        <w:right w:val="none" w:sz="0" w:space="0" w:color="auto"/>
      </w:divBdr>
    </w:div>
    <w:div w:id="1086417747">
      <w:bodyDiv w:val="1"/>
      <w:marLeft w:val="0"/>
      <w:marRight w:val="0"/>
      <w:marTop w:val="0"/>
      <w:marBottom w:val="0"/>
      <w:divBdr>
        <w:top w:val="none" w:sz="0" w:space="0" w:color="auto"/>
        <w:left w:val="none" w:sz="0" w:space="0" w:color="auto"/>
        <w:bottom w:val="none" w:sz="0" w:space="0" w:color="auto"/>
        <w:right w:val="none" w:sz="0" w:space="0" w:color="auto"/>
      </w:divBdr>
    </w:div>
    <w:div w:id="1215000086">
      <w:bodyDiv w:val="1"/>
      <w:marLeft w:val="0"/>
      <w:marRight w:val="0"/>
      <w:marTop w:val="0"/>
      <w:marBottom w:val="0"/>
      <w:divBdr>
        <w:top w:val="none" w:sz="0" w:space="0" w:color="auto"/>
        <w:left w:val="none" w:sz="0" w:space="0" w:color="auto"/>
        <w:bottom w:val="none" w:sz="0" w:space="0" w:color="auto"/>
        <w:right w:val="none" w:sz="0" w:space="0" w:color="auto"/>
      </w:divBdr>
    </w:div>
    <w:div w:id="1517579635">
      <w:bodyDiv w:val="1"/>
      <w:marLeft w:val="0"/>
      <w:marRight w:val="0"/>
      <w:marTop w:val="0"/>
      <w:marBottom w:val="0"/>
      <w:divBdr>
        <w:top w:val="none" w:sz="0" w:space="0" w:color="auto"/>
        <w:left w:val="none" w:sz="0" w:space="0" w:color="auto"/>
        <w:bottom w:val="none" w:sz="0" w:space="0" w:color="auto"/>
        <w:right w:val="none" w:sz="0" w:space="0" w:color="auto"/>
      </w:divBdr>
    </w:div>
    <w:div w:id="1703938948">
      <w:bodyDiv w:val="1"/>
      <w:marLeft w:val="0"/>
      <w:marRight w:val="0"/>
      <w:marTop w:val="0"/>
      <w:marBottom w:val="0"/>
      <w:divBdr>
        <w:top w:val="none" w:sz="0" w:space="0" w:color="auto"/>
        <w:left w:val="none" w:sz="0" w:space="0" w:color="auto"/>
        <w:bottom w:val="none" w:sz="0" w:space="0" w:color="auto"/>
        <w:right w:val="none" w:sz="0" w:space="0" w:color="auto"/>
      </w:divBdr>
    </w:div>
    <w:div w:id="1880582451">
      <w:bodyDiv w:val="1"/>
      <w:marLeft w:val="0"/>
      <w:marRight w:val="0"/>
      <w:marTop w:val="0"/>
      <w:marBottom w:val="0"/>
      <w:divBdr>
        <w:top w:val="none" w:sz="0" w:space="0" w:color="auto"/>
        <w:left w:val="none" w:sz="0" w:space="0" w:color="auto"/>
        <w:bottom w:val="none" w:sz="0" w:space="0" w:color="auto"/>
        <w:right w:val="none" w:sz="0" w:space="0" w:color="auto"/>
      </w:divBdr>
    </w:div>
    <w:div w:id="207693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54636-7EDF-DB46-BD3B-46A0C8CA4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1930</Words>
  <Characters>11005</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Association of Colleges</Company>
  <LinksUpToDate>false</LinksUpToDate>
  <CharactersWithSpaces>12910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Sloman</dc:creator>
  <cp:lastModifiedBy>Linda Simpson</cp:lastModifiedBy>
  <cp:revision>2</cp:revision>
  <cp:lastPrinted>2015-07-21T08:02:00Z</cp:lastPrinted>
  <dcterms:created xsi:type="dcterms:W3CDTF">2016-02-17T13:37:00Z</dcterms:created>
  <dcterms:modified xsi:type="dcterms:W3CDTF">2016-02-17T13:37:00Z</dcterms:modified>
</cp:coreProperties>
</file>