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B6871" w14:textId="79AB4431" w:rsidR="009840B0" w:rsidRDefault="001D4D7D">
      <w:r>
        <w:rPr>
          <w:noProof/>
        </w:rPr>
        <w:drawing>
          <wp:anchor distT="0" distB="0" distL="114300" distR="114300" simplePos="0" relativeHeight="251721216" behindDoc="1" locked="0" layoutInCell="1" allowOverlap="1" wp14:anchorId="7E7A427B" wp14:editId="64FFE6EF">
            <wp:simplePos x="0" y="0"/>
            <wp:positionH relativeFrom="column">
              <wp:posOffset>5148898</wp:posOffset>
            </wp:positionH>
            <wp:positionV relativeFrom="paragraph">
              <wp:posOffset>-4005168</wp:posOffset>
            </wp:positionV>
            <wp:extent cx="1472564" cy="779592"/>
            <wp:effectExtent l="0" t="0" r="127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64" cy="779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D7D">
        <w:rPr>
          <w:noProof/>
          <w:color w:val="00A068" w:themeColor="accent4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 wp14:anchorId="6CBA1440" wp14:editId="3034E415">
                <wp:simplePos x="0" y="0"/>
                <wp:positionH relativeFrom="column">
                  <wp:posOffset>-549275</wp:posOffset>
                </wp:positionH>
                <wp:positionV relativeFrom="paragraph">
                  <wp:posOffset>-4611370</wp:posOffset>
                </wp:positionV>
                <wp:extent cx="7574952" cy="10748682"/>
                <wp:effectExtent l="0" t="0" r="0" b="0"/>
                <wp:wrapNone/>
                <wp:docPr id="49" name="Rectangle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952" cy="10748682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2BF1D" id="Rectangle 49" o:spid="_x0000_s1026" style="position:absolute;margin-left:-43.25pt;margin-top:-363.1pt;width:596.45pt;height:846.35pt;z-index:-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" fillcolor="#be0064 [3208]" stroked="f"/>
            </w:pict>
          </mc:Fallback>
        </mc:AlternateContent>
      </w:r>
      <w:r w:rsidR="009840B0">
        <w:softHyphen/>
      </w:r>
    </w:p>
    <w:sdt>
      <w:sdtPr>
        <w:id w:val="974654735"/>
        <w:docPartObj>
          <w:docPartGallery w:val="Cover Pages"/>
          <w:docPartUnique/>
        </w:docPartObj>
      </w:sdtPr>
      <w:sdtEndPr>
        <w:rPr>
          <w:bCs/>
          <w:sz w:val="32"/>
          <w:szCs w:val="32"/>
        </w:rPr>
      </w:sdtEndPr>
      <w:sdtContent>
        <w:p w14:paraId="60DC169B" w14:textId="191EAB98" w:rsidR="00AF242F" w:rsidRDefault="00AF242F"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719168" behindDoc="0" locked="0" layoutInCell="1" allowOverlap="1" wp14:anchorId="73E90D82" wp14:editId="69A3B8D2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6463030" cy="3960495"/>
                    <wp:effectExtent l="0" t="0" r="1270" b="1905"/>
                    <wp:wrapSquare wrapText="bothSides"/>
                    <wp:docPr id="1" name="Group 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463030" cy="3960495"/>
                              <a:chOff x="19048" y="1981200"/>
                              <a:chExt cx="6436997" cy="3820795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7" name="Rectangle 7"/>
                            <wps:cNvSpPr/>
                            <wps:spPr>
                              <a:xfrm>
                                <a:off x="19048" y="1981200"/>
                                <a:ext cx="6436996" cy="1811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8862B7" w14:textId="7E644147" w:rsidR="00A07ED2" w:rsidRPr="0083452D" w:rsidRDefault="00A07ED2" w:rsidP="00AF242F">
                                  <w:pPr>
                                    <w:pStyle w:val="ReportTitle"/>
                                    <w:spacing w:before="120" w:after="240" w:line="240" w:lineRule="auto"/>
                                    <w:rPr>
                                      <w:color w:val="000000" w:themeColor="text1"/>
                                      <w:sz w:val="84"/>
                                      <w:szCs w:val="84"/>
                                    </w:rPr>
                                  </w:pPr>
                                  <w:r w:rsidRPr="0083452D">
                                    <w:rPr>
                                      <w:caps w:val="0"/>
                                      <w:color w:val="000000" w:themeColor="text1"/>
                                      <w:sz w:val="84"/>
                                      <w:szCs w:val="84"/>
                                    </w:rPr>
                                    <w:t xml:space="preserve">Approaches to effective learning support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0" tIns="18000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 descr="Professional Workforce Development&#10;&#10;CPD For Teachers, Trainers, Managers, Leaders and Governors in the Further Education and Training Sector.&#10;&#10;2020 to 2021&#10;"/>
                            <wps:cNvSpPr/>
                            <wps:spPr>
                              <a:xfrm>
                                <a:off x="19050" y="3990975"/>
                                <a:ext cx="6436995" cy="1811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C4932D" w14:textId="5C7F4AE9" w:rsidR="00A07ED2" w:rsidRPr="00AF242F" w:rsidRDefault="00A07ED2" w:rsidP="00AF242F">
                                  <w:pPr>
                                    <w:pStyle w:val="Supportinginformation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Effectively guiding support staff, through the National Occupational Standards for learning support.</w:t>
                                  </w:r>
                                  <w:r w:rsidRPr="00AF242F">
                                    <w:rPr>
                                      <w:color w:val="000000" w:themeColor="text1"/>
                                    </w:rPr>
                                    <w:br/>
                                  </w:r>
                                </w:p>
                                <w:p w14:paraId="3D4EE3D7" w14:textId="77777777" w:rsidR="00A07ED2" w:rsidRPr="00AF242F" w:rsidRDefault="00A07ED2" w:rsidP="00AF242F">
                                  <w:pPr>
                                    <w:pStyle w:val="Supportinginformation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16877551" w14:textId="77777777" w:rsidR="00A07ED2" w:rsidRPr="00AF242F" w:rsidRDefault="00A07ED2" w:rsidP="00AF242F">
                                  <w:pPr>
                                    <w:pStyle w:val="Supportinginformation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65AC5F78" w14:textId="77777777" w:rsidR="00A07ED2" w:rsidRPr="00AF242F" w:rsidRDefault="00A07ED2" w:rsidP="00AF242F">
                                  <w:pPr>
                                    <w:pStyle w:val="AuthorNameandDate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12BE335" w14:textId="597FB4B2" w:rsidR="00A07ED2" w:rsidRPr="00AF242F" w:rsidRDefault="00A07ED2" w:rsidP="00AF242F">
                                  <w:pPr>
                                    <w:pStyle w:val="AuthorNameandDate"/>
                                    <w:rPr>
                                      <w:color w:val="000000" w:themeColor="text1"/>
                                      <w:szCs w:val="28"/>
                                    </w:rPr>
                                  </w:pPr>
                                  <w:r>
                                    <w:rPr>
                                      <w:caps w:val="0"/>
                                      <w:color w:val="000000" w:themeColor="text1"/>
                                    </w:rPr>
                                    <w:t xml:space="preserve">Elaine Dale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0" tIns="18000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3E90D82" id="Group 1" o:spid="_x0000_s1026" alt="&quot;&quot;" style="position:absolute;margin-left:0;margin-top:0;width:508.9pt;height:311.85pt;z-index:251719168;mso-position-horizontal:center;mso-position-horizontal-relative:margin;mso-position-vertical:bottom;mso-position-vertical-relative:margin;mso-height-relative:margin" coordorigin="190,19812" coordsize="64369,38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">
                    <v:rect id="Rectangle 7" o:spid="_x0000_s1027" style="position:absolute;left:190;top:19812;width:64370;height:18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" fillcolor="white [3212]" stroked="f" strokeweight="2pt">
                      <v:textbox inset="5mm,5mm">
                        <w:txbxContent>
                          <w:p w14:paraId="7D8862B7" w14:textId="7E644147" w:rsidR="00A07ED2" w:rsidRPr="0083452D" w:rsidRDefault="00A07ED2" w:rsidP="00AF242F">
                            <w:pPr>
                              <w:pStyle w:val="ReportTitle"/>
                              <w:spacing w:before="120" w:after="240" w:line="240" w:lineRule="auto"/>
                              <w:rPr>
                                <w:color w:val="000000" w:themeColor="text1"/>
                                <w:sz w:val="84"/>
                                <w:szCs w:val="84"/>
                              </w:rPr>
                            </w:pPr>
                            <w:r w:rsidRPr="0083452D">
                              <w:rPr>
                                <w:caps w:val="0"/>
                                <w:color w:val="000000" w:themeColor="text1"/>
                                <w:sz w:val="84"/>
                                <w:szCs w:val="84"/>
                              </w:rPr>
                              <w:t xml:space="preserve">Approaches to effective learning support </w:t>
                            </w:r>
                          </w:p>
                        </w:txbxContent>
                      </v:textbox>
                    </v:rect>
                    <v:rect id="Rectangle 8" o:spid="_x0000_s1028" alt="Professional Workforce Development&#10;&#10;CPD For Teachers, Trainers, Managers, Leaders and Governors in the Further Education and Training Sector.&#10;&#10;2020 to 2021&#10;" style="position:absolute;left:190;top:39909;width:64370;height:18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" fillcolor="white [3212]" stroked="f" strokeweight="2pt">
                      <v:textbox inset="5mm,5mm,,0">
                        <w:txbxContent>
                          <w:p w14:paraId="11C4932D" w14:textId="5C7F4AE9" w:rsidR="00A07ED2" w:rsidRPr="00AF242F" w:rsidRDefault="00A07ED2" w:rsidP="00AF242F">
                            <w:pPr>
                              <w:pStyle w:val="Supportinginformation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Effectively guiding support staff, through the National Occupational Standards for learning support.</w:t>
                            </w:r>
                            <w:r w:rsidRPr="00AF242F"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  <w:p w14:paraId="3D4EE3D7" w14:textId="77777777" w:rsidR="00A07ED2" w:rsidRPr="00AF242F" w:rsidRDefault="00A07ED2" w:rsidP="00AF242F">
                            <w:pPr>
                              <w:pStyle w:val="Supportinginformation"/>
                              <w:rPr>
                                <w:color w:val="000000" w:themeColor="text1"/>
                              </w:rPr>
                            </w:pPr>
                          </w:p>
                          <w:p w14:paraId="16877551" w14:textId="77777777" w:rsidR="00A07ED2" w:rsidRPr="00AF242F" w:rsidRDefault="00A07ED2" w:rsidP="00AF242F">
                            <w:pPr>
                              <w:pStyle w:val="Supportinginformation"/>
                              <w:rPr>
                                <w:color w:val="000000" w:themeColor="text1"/>
                              </w:rPr>
                            </w:pPr>
                          </w:p>
                          <w:p w14:paraId="65AC5F78" w14:textId="77777777" w:rsidR="00A07ED2" w:rsidRPr="00AF242F" w:rsidRDefault="00A07ED2" w:rsidP="00AF242F">
                            <w:pPr>
                              <w:pStyle w:val="AuthorNameandDate"/>
                              <w:rPr>
                                <w:color w:val="000000" w:themeColor="text1"/>
                              </w:rPr>
                            </w:pPr>
                          </w:p>
                          <w:p w14:paraId="012BE335" w14:textId="597FB4B2" w:rsidR="00A07ED2" w:rsidRPr="00AF242F" w:rsidRDefault="00A07ED2" w:rsidP="00AF242F">
                            <w:pPr>
                              <w:pStyle w:val="AuthorNameandDate"/>
                              <w:rPr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caps w:val="0"/>
                                <w:color w:val="000000" w:themeColor="text1"/>
                              </w:rPr>
                              <w:t xml:space="preserve">Elaine Dale </w:t>
                            </w:r>
                          </w:p>
                        </w:txbxContent>
                      </v:textbox>
                    </v:rect>
                    <w10:wrap type="square" anchorx="margin" anchory="margin"/>
                  </v:group>
                </w:pict>
              </mc:Fallback>
            </mc:AlternateContent>
          </w:r>
        </w:p>
        <w:p w14:paraId="765C33A3" w14:textId="77777777" w:rsidR="00AF242F" w:rsidRDefault="00AF242F"/>
        <w:p w14:paraId="4A35F3AB" w14:textId="77777777" w:rsidR="00AF242F" w:rsidRDefault="00AF242F"/>
        <w:p w14:paraId="12D1BFEA" w14:textId="77777777" w:rsidR="00AF242F" w:rsidRDefault="00AF242F"/>
        <w:p w14:paraId="13BC30DA" w14:textId="77777777" w:rsidR="00AF242F" w:rsidRDefault="00AF242F"/>
        <w:p w14:paraId="35AAE18E" w14:textId="77777777" w:rsidR="00AF242F" w:rsidRDefault="00AF242F"/>
        <w:p w14:paraId="42EB188E" w14:textId="77777777" w:rsidR="0083452D" w:rsidRDefault="0083452D" w:rsidP="0083452D"/>
        <w:p w14:paraId="0B8BB2B4" w14:textId="77777777" w:rsidR="0083452D" w:rsidRDefault="0083452D" w:rsidP="0083452D"/>
        <w:p w14:paraId="0E180741" w14:textId="5019DEF8" w:rsidR="0083452D" w:rsidRPr="0083452D" w:rsidRDefault="0083452D" w:rsidP="0083452D">
          <w:r>
            <w:rPr>
              <w:noProof/>
            </w:rPr>
            <w:lastRenderedPageBreak/>
            <mc:AlternateContent>
              <mc:Choice Requires="wps">
                <w:drawing>
                  <wp:anchor distT="0" distB="0" distL="114300" distR="114300" simplePos="0" relativeHeight="251635197" behindDoc="0" locked="0" layoutInCell="1" allowOverlap="1" wp14:anchorId="09FCE617" wp14:editId="781ED09E">
                    <wp:simplePos x="0" y="0"/>
                    <wp:positionH relativeFrom="column">
                      <wp:posOffset>-540385</wp:posOffset>
                    </wp:positionH>
                    <wp:positionV relativeFrom="paragraph">
                      <wp:posOffset>-1429385</wp:posOffset>
                    </wp:positionV>
                    <wp:extent cx="7566025" cy="11039475"/>
                    <wp:effectExtent l="0" t="0" r="0" b="9525"/>
                    <wp:wrapNone/>
                    <wp:docPr id="2" name="Rectangle 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66025" cy="110394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49CD29A" id="Rectangle 2" o:spid="_x0000_s1026" style="position:absolute;margin-left:-42.55pt;margin-top:-112.55pt;width:595.75pt;height:869.25pt;z-index:25163519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" fillcolor="white [3212]" stroked="f" strokeweight="2pt"/>
                </w:pict>
              </mc:Fallback>
            </mc:AlternateContent>
          </w:r>
          <w:r w:rsidR="00AF242F">
            <w:rPr>
              <w:noProof/>
            </w:rPr>
            <w:drawing>
              <wp:anchor distT="0" distB="0" distL="114300" distR="114300" simplePos="0" relativeHeight="251725312" behindDoc="1" locked="0" layoutInCell="1" allowOverlap="1" wp14:anchorId="7E25D5B1" wp14:editId="3D50EB89">
                <wp:simplePos x="0" y="0"/>
                <wp:positionH relativeFrom="column">
                  <wp:posOffset>5071521</wp:posOffset>
                </wp:positionH>
                <wp:positionV relativeFrom="paragraph">
                  <wp:posOffset>-726776</wp:posOffset>
                </wp:positionV>
                <wp:extent cx="1472564" cy="779592"/>
                <wp:effectExtent l="0" t="0" r="1270" b="0"/>
                <wp:wrapNone/>
                <wp:docPr id="53" name="Picture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" name="Picture 5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2564" cy="7795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p w14:paraId="465DB6D2" w14:textId="5D0B1B02" w:rsidR="00AF242F" w:rsidRPr="00AF242F" w:rsidRDefault="00941F01" w:rsidP="00AF242F">
      <w:pPr>
        <w:widowControl/>
        <w:autoSpaceDE/>
        <w:autoSpaceDN/>
        <w:rPr>
          <w:bCs/>
          <w:sz w:val="32"/>
          <w:szCs w:val="32"/>
        </w:rPr>
        <w:sectPr w:rsidR="00AF242F" w:rsidRPr="00AF242F" w:rsidSect="00AF242F">
          <w:headerReference w:type="default" r:id="rId10"/>
          <w:footerReference w:type="default" r:id="rId11"/>
          <w:headerReference w:type="first" r:id="rId12"/>
          <w:pgSz w:w="11906" w:h="16838"/>
          <w:pgMar w:top="851" w:right="851" w:bottom="851" w:left="851" w:header="1701" w:footer="709" w:gutter="0"/>
          <w:pgNumType w:start="0"/>
          <w:cols w:space="708"/>
          <w:titlePg/>
          <w:docGrid w:linePitch="360"/>
        </w:sectPr>
      </w:pPr>
      <w:r w:rsidRPr="00941F01">
        <w:rPr>
          <w:noProof/>
        </w:rPr>
        <w:drawing>
          <wp:anchor distT="0" distB="0" distL="114300" distR="114300" simplePos="0" relativeHeight="251701760" behindDoc="1" locked="1" layoutInCell="1" allowOverlap="1" wp14:anchorId="69C6DFCF" wp14:editId="48F639A3">
            <wp:simplePos x="0" y="0"/>
            <wp:positionH relativeFrom="page">
              <wp:posOffset>6438639</wp:posOffset>
            </wp:positionH>
            <wp:positionV relativeFrom="page">
              <wp:posOffset>13498830</wp:posOffset>
            </wp:positionV>
            <wp:extent cx="1299210" cy="687705"/>
            <wp:effectExtent l="0" t="0" r="0" b="0"/>
            <wp:wrapNone/>
            <wp:docPr id="58" name="Picture 5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close up of a 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F01">
        <w:rPr>
          <w:noProof/>
        </w:rPr>
        <w:drawing>
          <wp:anchor distT="0" distB="0" distL="114300" distR="114300" simplePos="0" relativeHeight="251696640" behindDoc="1" locked="1" layoutInCell="1" allowOverlap="1" wp14:anchorId="4158AECF" wp14:editId="290E0AE4">
            <wp:simplePos x="0" y="0"/>
            <wp:positionH relativeFrom="page">
              <wp:posOffset>6393815</wp:posOffset>
            </wp:positionH>
            <wp:positionV relativeFrom="page">
              <wp:posOffset>13498830</wp:posOffset>
            </wp:positionV>
            <wp:extent cx="1299210" cy="687705"/>
            <wp:effectExtent l="0" t="0" r="0" b="0"/>
            <wp:wrapNone/>
            <wp:docPr id="24" name="Picture 2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close up of a 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B753A" w14:textId="63A59507" w:rsidR="0083452D" w:rsidRDefault="00AF242F" w:rsidP="0083452D">
      <w:pPr>
        <w:pStyle w:val="Heading1"/>
      </w:pPr>
      <w:bookmarkStart w:id="0" w:name="_Toc57097780"/>
      <w:r w:rsidRPr="00492127">
        <w:lastRenderedPageBreak/>
        <w:drawing>
          <wp:anchor distT="0" distB="0" distL="114300" distR="114300" simplePos="0" relativeHeight="251727360" behindDoc="1" locked="0" layoutInCell="1" allowOverlap="1" wp14:anchorId="13CD8DBA" wp14:editId="1390348C">
            <wp:simplePos x="0" y="0"/>
            <wp:positionH relativeFrom="column">
              <wp:posOffset>5085715</wp:posOffset>
            </wp:positionH>
            <wp:positionV relativeFrom="paragraph">
              <wp:posOffset>-2120265</wp:posOffset>
            </wp:positionV>
            <wp:extent cx="1472562" cy="779592"/>
            <wp:effectExtent l="0" t="0" r="1270" b="0"/>
            <wp:wrapNone/>
            <wp:docPr id="54" name="Picture 5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62" cy="779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203F88F" w14:textId="2A756AA3" w:rsidR="0083452D" w:rsidRDefault="0083452D" w:rsidP="0083452D">
      <w:pPr>
        <w:pStyle w:val="IntroductoryParagraph"/>
      </w:pPr>
      <w:r>
        <w:t>This document outlines approach taken of effectively utilising the National Occupational Standards to ensure cohesion and focus for our community of learning support</w:t>
      </w:r>
    </w:p>
    <w:p w14:paraId="6D63305B" w14:textId="77777777" w:rsidR="0083452D" w:rsidRDefault="0083452D" w:rsidP="0083452D">
      <w:pPr>
        <w:pStyle w:val="IntroductoryParagraph"/>
      </w:pPr>
    </w:p>
    <w:p w14:paraId="11430BEC" w14:textId="4B146F19" w:rsidR="0083452D" w:rsidRDefault="0083452D" w:rsidP="0083452D">
      <w:pPr>
        <w:widowControl/>
        <w:autoSpaceDE/>
        <w:autoSpaceDN/>
        <w:rPr>
          <w:rFonts w:eastAsiaTheme="minorEastAsia" w:cstheme="minorBidi"/>
          <w:color w:val="000000"/>
          <w:kern w:val="24"/>
          <w:lang w:eastAsia="en-GB"/>
        </w:rPr>
      </w:pPr>
      <w:r>
        <w:rPr>
          <w:rFonts w:eastAsiaTheme="minorEastAsia" w:cstheme="minorBidi"/>
          <w:color w:val="000000"/>
          <w:kern w:val="24"/>
          <w:lang w:eastAsia="en-GB"/>
        </w:rPr>
        <w:t>As a Centre for Excellence in SEND, we aim to ensure cohesion, consistency and effectiveness across our learning support work under the direction of</w:t>
      </w:r>
      <w:r w:rsidRPr="00ED48E0">
        <w:rPr>
          <w:rFonts w:eastAsiaTheme="minorEastAsia" w:cstheme="minorBidi"/>
          <w:color w:val="000000"/>
          <w:kern w:val="24"/>
          <w:lang w:eastAsia="en-GB"/>
        </w:rPr>
        <w:t> the </w:t>
      </w:r>
      <w:hyperlink r:id="rId15" w:history="1">
        <w:r w:rsidRPr="004B6BEA">
          <w:rPr>
            <w:rFonts w:eastAsiaTheme="minorEastAsia" w:cstheme="minorBidi"/>
            <w:color w:val="0563C1"/>
            <w:kern w:val="24"/>
            <w:u w:val="single"/>
            <w:lang w:eastAsia="en-GB"/>
          </w:rPr>
          <w:t>National Occupational Standards</w:t>
        </w:r>
        <w:r w:rsidR="00F64FE7" w:rsidRPr="004B6BEA">
          <w:rPr>
            <w:rFonts w:eastAsiaTheme="minorEastAsia" w:cstheme="minorBidi"/>
            <w:color w:val="0563C1"/>
            <w:kern w:val="24"/>
            <w:u w:val="single"/>
            <w:lang w:eastAsia="en-GB"/>
          </w:rPr>
          <w:t xml:space="preserve"> for </w:t>
        </w:r>
        <w:r w:rsidR="0049388D" w:rsidRPr="004B6BEA">
          <w:rPr>
            <w:rFonts w:eastAsiaTheme="minorEastAsia" w:cstheme="minorBidi"/>
            <w:color w:val="0563C1"/>
            <w:kern w:val="24"/>
            <w:u w:val="single"/>
            <w:lang w:eastAsia="en-GB"/>
          </w:rPr>
          <w:t>l</w:t>
        </w:r>
        <w:r w:rsidR="00F64FE7" w:rsidRPr="004B6BEA">
          <w:rPr>
            <w:rFonts w:eastAsiaTheme="minorEastAsia" w:cstheme="minorBidi"/>
            <w:color w:val="0563C1"/>
            <w:kern w:val="24"/>
            <w:u w:val="single"/>
            <w:lang w:eastAsia="en-GB"/>
          </w:rPr>
          <w:t xml:space="preserve">earning </w:t>
        </w:r>
        <w:r w:rsidR="0049388D" w:rsidRPr="004B6BEA">
          <w:rPr>
            <w:rFonts w:eastAsiaTheme="minorEastAsia" w:cstheme="minorBidi"/>
            <w:color w:val="0563C1"/>
            <w:kern w:val="24"/>
            <w:u w:val="single"/>
            <w:lang w:eastAsia="en-GB"/>
          </w:rPr>
          <w:t>s</w:t>
        </w:r>
        <w:r w:rsidR="00F64FE7" w:rsidRPr="004B6BEA">
          <w:rPr>
            <w:rFonts w:eastAsiaTheme="minorEastAsia" w:cstheme="minorBidi"/>
            <w:color w:val="0563C1"/>
            <w:kern w:val="24"/>
            <w:u w:val="single"/>
            <w:lang w:eastAsia="en-GB"/>
          </w:rPr>
          <w:t xml:space="preserve">upport </w:t>
        </w:r>
        <w:r w:rsidR="0049388D" w:rsidRPr="004B6BEA">
          <w:rPr>
            <w:rFonts w:eastAsiaTheme="minorEastAsia" w:cstheme="minorBidi"/>
            <w:color w:val="0563C1"/>
            <w:kern w:val="24"/>
            <w:u w:val="single"/>
            <w:lang w:eastAsia="en-GB"/>
          </w:rPr>
          <w:t>s</w:t>
        </w:r>
        <w:r w:rsidR="00F64FE7" w:rsidRPr="004B6BEA">
          <w:rPr>
            <w:rFonts w:eastAsiaTheme="minorEastAsia" w:cstheme="minorBidi"/>
            <w:color w:val="0563C1"/>
            <w:kern w:val="24"/>
            <w:u w:val="single"/>
            <w:lang w:eastAsia="en-GB"/>
          </w:rPr>
          <w:t>taff</w:t>
        </w:r>
      </w:hyperlink>
      <w:r w:rsidR="00F64FE7" w:rsidRPr="004B6BEA">
        <w:rPr>
          <w:rFonts w:eastAsiaTheme="minorEastAsia" w:cstheme="minorBidi"/>
          <w:color w:val="0563C1"/>
          <w:kern w:val="24"/>
          <w:u w:val="single"/>
          <w:lang w:eastAsia="en-GB"/>
        </w:rPr>
        <w:t>.</w:t>
      </w:r>
      <w:r w:rsidR="00F64FE7">
        <w:rPr>
          <w:rFonts w:eastAsiaTheme="minorEastAsia" w:cstheme="minorBidi"/>
          <w:color w:val="0563C1"/>
          <w:kern w:val="24"/>
          <w:u w:val="single"/>
          <w:lang w:eastAsia="en-GB"/>
        </w:rPr>
        <w:t xml:space="preserve"> </w:t>
      </w:r>
      <w:r>
        <w:rPr>
          <w:rFonts w:eastAsiaTheme="minorEastAsia" w:cstheme="minorBidi"/>
          <w:color w:val="000000"/>
          <w:kern w:val="24"/>
          <w:lang w:eastAsia="en-GB"/>
        </w:rPr>
        <w:t xml:space="preserve">They apply their knowledge and understanding </w:t>
      </w:r>
      <w:r w:rsidR="00F64FE7" w:rsidRPr="004B6BEA">
        <w:rPr>
          <w:rFonts w:eastAsiaTheme="minorEastAsia" w:cstheme="minorBidi"/>
          <w:color w:val="000000"/>
          <w:kern w:val="24"/>
          <w:lang w:eastAsia="en-GB"/>
        </w:rPr>
        <w:t>(KU)</w:t>
      </w:r>
      <w:r w:rsidR="00F64FE7">
        <w:rPr>
          <w:rFonts w:eastAsiaTheme="minorEastAsia" w:cstheme="minorBidi"/>
          <w:color w:val="000000"/>
          <w:kern w:val="24"/>
          <w:lang w:eastAsia="en-GB"/>
        </w:rPr>
        <w:t xml:space="preserve"> </w:t>
      </w:r>
      <w:r>
        <w:rPr>
          <w:rFonts w:eastAsiaTheme="minorEastAsia" w:cstheme="minorBidi"/>
          <w:color w:val="000000"/>
          <w:kern w:val="24"/>
          <w:lang w:eastAsia="en-GB"/>
        </w:rPr>
        <w:t xml:space="preserve">to support </w:t>
      </w:r>
      <w:r w:rsidRPr="00ED48E0">
        <w:rPr>
          <w:rFonts w:eastAsiaTheme="minorEastAsia" w:cstheme="minorBidi"/>
          <w:color w:val="000000"/>
          <w:kern w:val="24"/>
          <w:lang w:eastAsia="en-GB"/>
        </w:rPr>
        <w:t xml:space="preserve">learners’ skills development. </w:t>
      </w:r>
    </w:p>
    <w:p w14:paraId="41951E3C" w14:textId="10B5B971" w:rsidR="0083452D" w:rsidRDefault="0083452D" w:rsidP="0083452D">
      <w:pPr>
        <w:widowControl/>
        <w:autoSpaceDE/>
        <w:autoSpaceDN/>
        <w:rPr>
          <w:rFonts w:eastAsiaTheme="minorEastAsia" w:cstheme="minorBidi"/>
          <w:color w:val="000000"/>
          <w:kern w:val="24"/>
          <w:lang w:eastAsia="en-GB"/>
        </w:rPr>
      </w:pPr>
    </w:p>
    <w:p w14:paraId="2697EF21" w14:textId="35F27AB8" w:rsidR="0083452D" w:rsidRDefault="0083452D" w:rsidP="0083452D">
      <w:pPr>
        <w:widowControl/>
        <w:autoSpaceDE/>
        <w:autoSpaceDN/>
        <w:rPr>
          <w:rFonts w:eastAsiaTheme="minorEastAsia" w:cstheme="minorBidi"/>
          <w:color w:val="000000"/>
          <w:kern w:val="24"/>
          <w:lang w:eastAsia="en-GB"/>
        </w:rPr>
      </w:pPr>
      <w:r>
        <w:rPr>
          <w:rFonts w:eastAsiaTheme="minorEastAsia" w:cstheme="minorBidi"/>
          <w:color w:val="000000"/>
          <w:kern w:val="24"/>
          <w:lang w:eastAsia="en-GB"/>
        </w:rPr>
        <w:t xml:space="preserve">This standard applies to learning support in a generic or a specialist role who are working under the direction of the person leading the learning who: </w:t>
      </w:r>
    </w:p>
    <w:p w14:paraId="542D26B0" w14:textId="77777777" w:rsidR="0083452D" w:rsidRDefault="0083452D" w:rsidP="0083452D">
      <w:pPr>
        <w:widowControl/>
        <w:autoSpaceDE/>
        <w:autoSpaceDN/>
        <w:rPr>
          <w:rFonts w:eastAsiaTheme="minorEastAsia" w:cstheme="minorBidi"/>
          <w:color w:val="000000"/>
          <w:kern w:val="24"/>
          <w:lang w:eastAsia="en-GB"/>
        </w:rPr>
      </w:pPr>
    </w:p>
    <w:p w14:paraId="12FC3C79" w14:textId="77777777" w:rsidR="0083452D" w:rsidRPr="0083452D" w:rsidRDefault="0083452D" w:rsidP="0083452D">
      <w:pPr>
        <w:pStyle w:val="Bullets"/>
        <w:numPr>
          <w:ilvl w:val="0"/>
          <w:numId w:val="22"/>
        </w:numPr>
      </w:pPr>
      <w:r w:rsidRPr="0083452D">
        <w:t>Provide learning support for individual and/or groups</w:t>
      </w:r>
    </w:p>
    <w:p w14:paraId="71A8B97B" w14:textId="77777777" w:rsidR="0083452D" w:rsidRPr="0083452D" w:rsidRDefault="0083452D" w:rsidP="0083452D">
      <w:pPr>
        <w:pStyle w:val="Bullets"/>
        <w:numPr>
          <w:ilvl w:val="0"/>
          <w:numId w:val="22"/>
        </w:numPr>
      </w:pPr>
      <w:r w:rsidRPr="0083452D">
        <w:t xml:space="preserve">Work with others to provide learning support </w:t>
      </w:r>
    </w:p>
    <w:p w14:paraId="70E0A77B" w14:textId="77777777" w:rsidR="0083452D" w:rsidRPr="0083452D" w:rsidRDefault="0083452D" w:rsidP="0083452D">
      <w:pPr>
        <w:pStyle w:val="Bullets"/>
        <w:numPr>
          <w:ilvl w:val="0"/>
          <w:numId w:val="22"/>
        </w:numPr>
      </w:pPr>
      <w:r w:rsidRPr="0083452D">
        <w:t xml:space="preserve">Promote learner independence and self-determination </w:t>
      </w:r>
    </w:p>
    <w:p w14:paraId="3BBA346E" w14:textId="77777777" w:rsidR="0083452D" w:rsidRPr="0083452D" w:rsidRDefault="0083452D" w:rsidP="0083452D">
      <w:pPr>
        <w:pStyle w:val="Bullets"/>
        <w:numPr>
          <w:ilvl w:val="0"/>
          <w:numId w:val="22"/>
        </w:numPr>
      </w:pPr>
      <w:r w:rsidRPr="0083452D">
        <w:t xml:space="preserve">Promote inclusion and participation </w:t>
      </w:r>
    </w:p>
    <w:p w14:paraId="31C78BCE" w14:textId="2F49C292" w:rsidR="0083452D" w:rsidRPr="0083452D" w:rsidRDefault="0083452D" w:rsidP="0083452D">
      <w:pPr>
        <w:pStyle w:val="Bullets"/>
        <w:numPr>
          <w:ilvl w:val="0"/>
          <w:numId w:val="22"/>
        </w:numPr>
      </w:pPr>
      <w:r w:rsidRPr="0083452D">
        <w:t>Improve own practice and that of the organisation</w:t>
      </w:r>
    </w:p>
    <w:p w14:paraId="774AB330" w14:textId="6B7FCA8D" w:rsidR="0083452D" w:rsidRDefault="0083452D" w:rsidP="0083452D">
      <w:pPr>
        <w:widowControl/>
        <w:autoSpaceDE/>
        <w:autoSpaceDN/>
        <w:rPr>
          <w:rFonts w:eastAsiaTheme="minorEastAsia" w:cstheme="minorBidi"/>
          <w:color w:val="000000"/>
          <w:kern w:val="24"/>
          <w:lang w:eastAsia="en-GB"/>
        </w:rPr>
      </w:pPr>
    </w:p>
    <w:p w14:paraId="208A7ABC" w14:textId="77777777" w:rsidR="0083452D" w:rsidRDefault="0083452D" w:rsidP="0083452D">
      <w:pPr>
        <w:widowControl/>
        <w:autoSpaceDE/>
        <w:autoSpaceDN/>
        <w:rPr>
          <w:rFonts w:eastAsia="Times New Roman" w:cs="Arial"/>
          <w:lang w:eastAsia="en-GB"/>
        </w:rPr>
      </w:pPr>
    </w:p>
    <w:p w14:paraId="4B7DD51F" w14:textId="77777777" w:rsidR="0083452D" w:rsidRDefault="0083452D" w:rsidP="0083452D">
      <w:pPr>
        <w:widowControl/>
        <w:autoSpaceDE/>
        <w:autoSpaceDN/>
        <w:rPr>
          <w:rFonts w:eastAsia="Times New Roman" w:cs="Arial"/>
          <w:lang w:eastAsia="en-GB"/>
        </w:rPr>
      </w:pPr>
    </w:p>
    <w:p w14:paraId="62F6A06D" w14:textId="77777777" w:rsidR="0083452D" w:rsidRDefault="0083452D" w:rsidP="0083452D">
      <w:pPr>
        <w:widowControl/>
        <w:autoSpaceDE/>
        <w:autoSpaceDN/>
        <w:rPr>
          <w:rFonts w:eastAsia="Times New Roman" w:cs="Arial"/>
          <w:lang w:eastAsia="en-GB"/>
        </w:rPr>
      </w:pPr>
    </w:p>
    <w:p w14:paraId="68587F20" w14:textId="2454C42C" w:rsidR="0083452D" w:rsidRPr="00ED48E0" w:rsidRDefault="0083452D" w:rsidP="0083452D">
      <w:pPr>
        <w:widowControl/>
        <w:autoSpaceDE/>
        <w:autoSpaceDN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T</w:t>
      </w:r>
      <w:r w:rsidRPr="00ED48E0">
        <w:rPr>
          <w:rFonts w:eastAsia="Times New Roman" w:cs="Arial"/>
          <w:lang w:eastAsia="en-GB"/>
        </w:rPr>
        <w:t>he National Occupational Standards</w:t>
      </w:r>
      <w:r>
        <w:rPr>
          <w:rFonts w:eastAsia="Times New Roman" w:cs="Arial"/>
          <w:lang w:eastAsia="en-GB"/>
        </w:rPr>
        <w:t xml:space="preserve"> promote an inclusive </w:t>
      </w:r>
      <w:r w:rsidRPr="00ED48E0">
        <w:rPr>
          <w:rFonts w:eastAsia="Times New Roman" w:cs="Arial"/>
          <w:lang w:eastAsia="en-GB"/>
        </w:rPr>
        <w:t>culture</w:t>
      </w:r>
      <w:r>
        <w:rPr>
          <w:rFonts w:eastAsia="Times New Roman" w:cs="Arial"/>
          <w:lang w:eastAsia="en-GB"/>
        </w:rPr>
        <w:t>,</w:t>
      </w:r>
      <w:r w:rsidRPr="00ED48E0">
        <w:rPr>
          <w:rFonts w:eastAsia="Times New Roman" w:cs="Arial"/>
          <w:lang w:eastAsia="en-GB"/>
        </w:rPr>
        <w:t xml:space="preserve"> ways of working </w:t>
      </w:r>
      <w:r>
        <w:rPr>
          <w:rFonts w:eastAsia="Times New Roman" w:cs="Arial"/>
          <w:lang w:eastAsia="en-GB"/>
        </w:rPr>
        <w:t>through the following</w:t>
      </w:r>
      <w:r w:rsidRPr="00ED48E0">
        <w:rPr>
          <w:rFonts w:eastAsia="Times New Roman" w:cs="Arial"/>
          <w:lang w:eastAsia="en-GB"/>
        </w:rPr>
        <w:t xml:space="preserve"> themes</w:t>
      </w:r>
      <w:r>
        <w:rPr>
          <w:rFonts w:eastAsia="Times New Roman" w:cs="Arial"/>
          <w:lang w:eastAsia="en-GB"/>
        </w:rPr>
        <w:t>:</w:t>
      </w:r>
    </w:p>
    <w:p w14:paraId="2611EB4F" w14:textId="77777777" w:rsidR="0083452D" w:rsidRPr="00ED48E0" w:rsidRDefault="0083452D" w:rsidP="0083452D">
      <w:pPr>
        <w:widowControl/>
        <w:autoSpaceDE/>
        <w:autoSpaceDN/>
        <w:rPr>
          <w:rFonts w:eastAsia="Times New Roman" w:cs="Arial"/>
          <w:lang w:eastAsia="en-GB"/>
        </w:rPr>
      </w:pPr>
    </w:p>
    <w:p w14:paraId="187CF2C5" w14:textId="77777777" w:rsidR="0083452D" w:rsidRDefault="0083452D" w:rsidP="0083452D">
      <w:pPr>
        <w:pStyle w:val="ListParagraph"/>
        <w:widowControl/>
        <w:numPr>
          <w:ilvl w:val="0"/>
          <w:numId w:val="20"/>
        </w:numPr>
        <w:autoSpaceDE/>
        <w:autoSpaceDN/>
        <w:rPr>
          <w:rFonts w:eastAsia="Times New Roman" w:cs="Arial"/>
          <w:lang w:eastAsia="en-GB"/>
        </w:rPr>
      </w:pPr>
      <w:r w:rsidRPr="00ED48E0">
        <w:rPr>
          <w:rFonts w:eastAsia="Times New Roman" w:cs="Arial"/>
          <w:lang w:eastAsia="en-GB"/>
        </w:rPr>
        <w:t xml:space="preserve">Engaging and </w:t>
      </w:r>
      <w:r>
        <w:rPr>
          <w:rFonts w:eastAsia="Times New Roman" w:cs="Arial"/>
          <w:lang w:eastAsia="en-GB"/>
        </w:rPr>
        <w:t>m</w:t>
      </w:r>
      <w:r w:rsidRPr="00ED48E0">
        <w:rPr>
          <w:rFonts w:eastAsia="Times New Roman" w:cs="Arial"/>
          <w:lang w:eastAsia="en-GB"/>
        </w:rPr>
        <w:t>otivating</w:t>
      </w:r>
    </w:p>
    <w:p w14:paraId="0C7A2478" w14:textId="77777777" w:rsidR="0083452D" w:rsidRPr="00ED48E0" w:rsidRDefault="0083452D" w:rsidP="0083452D">
      <w:pPr>
        <w:pStyle w:val="ListParagraph"/>
        <w:widowControl/>
        <w:autoSpaceDE/>
        <w:autoSpaceDN/>
        <w:rPr>
          <w:rFonts w:eastAsia="Times New Roman" w:cs="Arial"/>
          <w:lang w:eastAsia="en-GB"/>
        </w:rPr>
      </w:pPr>
      <w:r w:rsidRPr="00ED48E0">
        <w:rPr>
          <w:rFonts w:eastAsia="Times New Roman" w:cs="Arial"/>
          <w:lang w:eastAsia="en-GB"/>
        </w:rPr>
        <w:t xml:space="preserve"> </w:t>
      </w:r>
    </w:p>
    <w:p w14:paraId="44D5CC36" w14:textId="77777777" w:rsidR="0083452D" w:rsidRDefault="0083452D" w:rsidP="0083452D">
      <w:pPr>
        <w:pStyle w:val="ListParagraph"/>
        <w:widowControl/>
        <w:numPr>
          <w:ilvl w:val="0"/>
          <w:numId w:val="20"/>
        </w:numPr>
        <w:autoSpaceDE/>
        <w:autoSpaceDN/>
        <w:rPr>
          <w:rFonts w:eastAsia="Times New Roman" w:cs="Arial"/>
          <w:lang w:eastAsia="en-GB"/>
        </w:rPr>
      </w:pPr>
      <w:r w:rsidRPr="00ED48E0">
        <w:rPr>
          <w:rFonts w:eastAsia="Times New Roman" w:cs="Arial"/>
          <w:lang w:eastAsia="en-GB"/>
        </w:rPr>
        <w:t xml:space="preserve">Building </w:t>
      </w:r>
      <w:r>
        <w:rPr>
          <w:rFonts w:eastAsia="Times New Roman" w:cs="Arial"/>
          <w:lang w:eastAsia="en-GB"/>
        </w:rPr>
        <w:t>t</w:t>
      </w:r>
      <w:r w:rsidRPr="00ED48E0">
        <w:rPr>
          <w:rFonts w:eastAsia="Times New Roman" w:cs="Arial"/>
          <w:lang w:eastAsia="en-GB"/>
        </w:rPr>
        <w:t xml:space="preserve">rust and </w:t>
      </w:r>
      <w:r>
        <w:rPr>
          <w:rFonts w:eastAsia="Times New Roman" w:cs="Arial"/>
          <w:lang w:eastAsia="en-GB"/>
        </w:rPr>
        <w:t>a</w:t>
      </w:r>
      <w:r w:rsidRPr="00ED48E0">
        <w:rPr>
          <w:rFonts w:eastAsia="Times New Roman" w:cs="Arial"/>
          <w:lang w:eastAsia="en-GB"/>
        </w:rPr>
        <w:t xml:space="preserve">dvocating </w:t>
      </w:r>
      <w:r>
        <w:rPr>
          <w:rFonts w:eastAsia="Times New Roman" w:cs="Arial"/>
          <w:lang w:eastAsia="en-GB"/>
        </w:rPr>
        <w:t>r</w:t>
      </w:r>
      <w:r w:rsidRPr="00ED48E0">
        <w:rPr>
          <w:rFonts w:eastAsia="Times New Roman" w:cs="Arial"/>
          <w:lang w:eastAsia="en-GB"/>
        </w:rPr>
        <w:t xml:space="preserve">espect </w:t>
      </w:r>
    </w:p>
    <w:p w14:paraId="59080B6F" w14:textId="77777777" w:rsidR="0083452D" w:rsidRPr="00ED48E0" w:rsidRDefault="0083452D" w:rsidP="0083452D">
      <w:pPr>
        <w:widowControl/>
        <w:autoSpaceDE/>
        <w:autoSpaceDN/>
        <w:rPr>
          <w:rFonts w:eastAsia="Times New Roman" w:cs="Arial"/>
          <w:lang w:eastAsia="en-GB"/>
        </w:rPr>
      </w:pPr>
    </w:p>
    <w:p w14:paraId="24AB76AB" w14:textId="77777777" w:rsidR="0083452D" w:rsidRDefault="0083452D" w:rsidP="0083452D">
      <w:pPr>
        <w:pStyle w:val="ListParagraph"/>
        <w:widowControl/>
        <w:numPr>
          <w:ilvl w:val="0"/>
          <w:numId w:val="20"/>
        </w:numPr>
        <w:autoSpaceDE/>
        <w:autoSpaceDN/>
        <w:rPr>
          <w:rFonts w:eastAsia="Times New Roman" w:cs="Arial"/>
          <w:lang w:eastAsia="en-GB"/>
        </w:rPr>
      </w:pPr>
      <w:r w:rsidRPr="00ED48E0">
        <w:rPr>
          <w:rFonts w:eastAsia="Times New Roman" w:cs="Arial"/>
          <w:lang w:eastAsia="en-GB"/>
        </w:rPr>
        <w:t xml:space="preserve">Positive and </w:t>
      </w:r>
      <w:r>
        <w:rPr>
          <w:rFonts w:eastAsia="Times New Roman" w:cs="Arial"/>
          <w:lang w:eastAsia="en-GB"/>
        </w:rPr>
        <w:t>s</w:t>
      </w:r>
      <w:r w:rsidRPr="00ED48E0">
        <w:rPr>
          <w:rFonts w:eastAsia="Times New Roman" w:cs="Arial"/>
          <w:lang w:eastAsia="en-GB"/>
        </w:rPr>
        <w:t xml:space="preserve">afe </w:t>
      </w:r>
      <w:r>
        <w:rPr>
          <w:rFonts w:eastAsia="Times New Roman" w:cs="Arial"/>
          <w:lang w:eastAsia="en-GB"/>
        </w:rPr>
        <w:t>l</w:t>
      </w:r>
      <w:r w:rsidRPr="00ED48E0">
        <w:rPr>
          <w:rFonts w:eastAsia="Times New Roman" w:cs="Arial"/>
          <w:lang w:eastAsia="en-GB"/>
        </w:rPr>
        <w:t xml:space="preserve">earning </w:t>
      </w:r>
      <w:r>
        <w:rPr>
          <w:rFonts w:eastAsia="Times New Roman" w:cs="Arial"/>
          <w:lang w:eastAsia="en-GB"/>
        </w:rPr>
        <w:t>e</w:t>
      </w:r>
      <w:r w:rsidRPr="00ED48E0">
        <w:rPr>
          <w:rFonts w:eastAsia="Times New Roman" w:cs="Arial"/>
          <w:lang w:eastAsia="en-GB"/>
        </w:rPr>
        <w:t>nvironment</w:t>
      </w:r>
    </w:p>
    <w:p w14:paraId="60F453B0" w14:textId="77777777" w:rsidR="0083452D" w:rsidRPr="00ED48E0" w:rsidRDefault="0083452D" w:rsidP="0083452D">
      <w:pPr>
        <w:widowControl/>
        <w:autoSpaceDE/>
        <w:autoSpaceDN/>
        <w:rPr>
          <w:rFonts w:eastAsia="Times New Roman" w:cs="Arial"/>
          <w:lang w:eastAsia="en-GB"/>
        </w:rPr>
      </w:pPr>
    </w:p>
    <w:p w14:paraId="183B716A" w14:textId="77777777" w:rsidR="0083452D" w:rsidRDefault="0083452D" w:rsidP="0083452D">
      <w:pPr>
        <w:pStyle w:val="ListParagraph"/>
        <w:widowControl/>
        <w:numPr>
          <w:ilvl w:val="0"/>
          <w:numId w:val="20"/>
        </w:numPr>
        <w:autoSpaceDE/>
        <w:autoSpaceDN/>
        <w:rPr>
          <w:rFonts w:eastAsia="Times New Roman" w:cs="Arial"/>
          <w:lang w:eastAsia="en-GB"/>
        </w:rPr>
      </w:pPr>
      <w:r w:rsidRPr="00ED48E0">
        <w:rPr>
          <w:rFonts w:eastAsia="Times New Roman" w:cs="Arial"/>
          <w:lang w:eastAsia="en-GB"/>
        </w:rPr>
        <w:t xml:space="preserve">Collaborative and </w:t>
      </w:r>
      <w:r>
        <w:rPr>
          <w:rFonts w:eastAsia="Times New Roman" w:cs="Arial"/>
          <w:lang w:eastAsia="en-GB"/>
        </w:rPr>
        <w:t>i</w:t>
      </w:r>
      <w:r w:rsidRPr="00ED48E0">
        <w:rPr>
          <w:rFonts w:eastAsia="Times New Roman" w:cs="Arial"/>
          <w:lang w:eastAsia="en-GB"/>
        </w:rPr>
        <w:t xml:space="preserve">nclusive </w:t>
      </w:r>
    </w:p>
    <w:p w14:paraId="3B7AA741" w14:textId="77777777" w:rsidR="0083452D" w:rsidRPr="00ED48E0" w:rsidRDefault="0083452D" w:rsidP="0083452D">
      <w:pPr>
        <w:widowControl/>
        <w:autoSpaceDE/>
        <w:autoSpaceDN/>
        <w:rPr>
          <w:rFonts w:eastAsia="Times New Roman" w:cs="Arial"/>
          <w:lang w:eastAsia="en-GB"/>
        </w:rPr>
      </w:pPr>
    </w:p>
    <w:p w14:paraId="6B6F47D8" w14:textId="77777777" w:rsidR="0083452D" w:rsidRDefault="0083452D" w:rsidP="0083452D">
      <w:pPr>
        <w:pStyle w:val="ListParagraph"/>
        <w:widowControl/>
        <w:numPr>
          <w:ilvl w:val="0"/>
          <w:numId w:val="20"/>
        </w:numPr>
        <w:autoSpaceDE/>
        <w:autoSpaceDN/>
        <w:rPr>
          <w:rFonts w:eastAsia="Times New Roman" w:cs="Arial"/>
          <w:lang w:eastAsia="en-GB"/>
        </w:rPr>
      </w:pPr>
      <w:r w:rsidRPr="00ED48E0">
        <w:rPr>
          <w:rFonts w:eastAsia="Times New Roman" w:cs="Arial"/>
          <w:lang w:eastAsia="en-GB"/>
        </w:rPr>
        <w:t xml:space="preserve">Promoting </w:t>
      </w:r>
      <w:r>
        <w:rPr>
          <w:rFonts w:eastAsia="Times New Roman" w:cs="Arial"/>
          <w:lang w:eastAsia="en-GB"/>
        </w:rPr>
        <w:t>s</w:t>
      </w:r>
      <w:r w:rsidRPr="00ED48E0">
        <w:rPr>
          <w:rFonts w:eastAsia="Times New Roman" w:cs="Arial"/>
          <w:lang w:eastAsia="en-GB"/>
        </w:rPr>
        <w:t xml:space="preserve">upportive </w:t>
      </w:r>
      <w:r>
        <w:rPr>
          <w:rFonts w:eastAsia="Times New Roman" w:cs="Arial"/>
          <w:lang w:eastAsia="en-GB"/>
        </w:rPr>
        <w:t>r</w:t>
      </w:r>
      <w:r w:rsidRPr="00ED48E0">
        <w:rPr>
          <w:rFonts w:eastAsia="Times New Roman" w:cs="Arial"/>
          <w:lang w:eastAsia="en-GB"/>
        </w:rPr>
        <w:t xml:space="preserve">elations and </w:t>
      </w:r>
      <w:r>
        <w:rPr>
          <w:rFonts w:eastAsia="Times New Roman" w:cs="Arial"/>
          <w:lang w:eastAsia="en-GB"/>
        </w:rPr>
        <w:t>i</w:t>
      </w:r>
      <w:r w:rsidRPr="00ED48E0">
        <w:rPr>
          <w:rFonts w:eastAsia="Times New Roman" w:cs="Arial"/>
          <w:lang w:eastAsia="en-GB"/>
        </w:rPr>
        <w:t>ndependence</w:t>
      </w:r>
    </w:p>
    <w:p w14:paraId="27242481" w14:textId="77777777" w:rsidR="0083452D" w:rsidRPr="00ED48E0" w:rsidRDefault="0083452D" w:rsidP="0083452D">
      <w:pPr>
        <w:widowControl/>
        <w:autoSpaceDE/>
        <w:autoSpaceDN/>
        <w:rPr>
          <w:rFonts w:eastAsia="Times New Roman" w:cs="Arial"/>
          <w:lang w:eastAsia="en-GB"/>
        </w:rPr>
      </w:pPr>
    </w:p>
    <w:p w14:paraId="3099263B" w14:textId="77777777" w:rsidR="0083452D" w:rsidRDefault="0083452D" w:rsidP="0083452D">
      <w:pPr>
        <w:pStyle w:val="ListParagraph"/>
        <w:widowControl/>
        <w:numPr>
          <w:ilvl w:val="0"/>
          <w:numId w:val="20"/>
        </w:numPr>
        <w:autoSpaceDE/>
        <w:autoSpaceDN/>
        <w:rPr>
          <w:rFonts w:eastAsia="Times New Roman" w:cs="Arial"/>
          <w:lang w:eastAsia="en-GB"/>
        </w:rPr>
      </w:pPr>
      <w:r w:rsidRPr="00ED48E0">
        <w:rPr>
          <w:rFonts w:eastAsia="Times New Roman" w:cs="Arial"/>
          <w:lang w:eastAsia="en-GB"/>
        </w:rPr>
        <w:t xml:space="preserve">High </w:t>
      </w:r>
      <w:r>
        <w:rPr>
          <w:rFonts w:eastAsia="Times New Roman" w:cs="Arial"/>
          <w:lang w:eastAsia="en-GB"/>
        </w:rPr>
        <w:t>e</w:t>
      </w:r>
      <w:r w:rsidRPr="00ED48E0">
        <w:rPr>
          <w:rFonts w:eastAsia="Times New Roman" w:cs="Arial"/>
          <w:lang w:eastAsia="en-GB"/>
        </w:rPr>
        <w:t xml:space="preserve">xpectations and </w:t>
      </w:r>
      <w:r>
        <w:rPr>
          <w:rFonts w:eastAsia="Times New Roman" w:cs="Arial"/>
          <w:lang w:eastAsia="en-GB"/>
        </w:rPr>
        <w:t>a</w:t>
      </w:r>
      <w:r w:rsidRPr="00ED48E0">
        <w:rPr>
          <w:rFonts w:eastAsia="Times New Roman" w:cs="Arial"/>
          <w:lang w:eastAsia="en-GB"/>
        </w:rPr>
        <w:t xml:space="preserve">chieving </w:t>
      </w:r>
      <w:r>
        <w:rPr>
          <w:rFonts w:eastAsia="Times New Roman" w:cs="Arial"/>
          <w:lang w:eastAsia="en-GB"/>
        </w:rPr>
        <w:t>g</w:t>
      </w:r>
      <w:r w:rsidRPr="00ED48E0">
        <w:rPr>
          <w:rFonts w:eastAsia="Times New Roman" w:cs="Arial"/>
          <w:lang w:eastAsia="en-GB"/>
        </w:rPr>
        <w:t xml:space="preserve">oals </w:t>
      </w:r>
    </w:p>
    <w:p w14:paraId="7E5C7634" w14:textId="77777777" w:rsidR="0083452D" w:rsidRPr="00ED48E0" w:rsidRDefault="0083452D" w:rsidP="0083452D">
      <w:pPr>
        <w:widowControl/>
        <w:autoSpaceDE/>
        <w:autoSpaceDN/>
        <w:rPr>
          <w:rFonts w:eastAsia="Times New Roman" w:cs="Arial"/>
          <w:lang w:eastAsia="en-GB"/>
        </w:rPr>
      </w:pPr>
    </w:p>
    <w:p w14:paraId="3C2FA1C0" w14:textId="77777777" w:rsidR="0083452D" w:rsidRDefault="0083452D" w:rsidP="0083452D">
      <w:pPr>
        <w:pStyle w:val="ListParagraph"/>
        <w:widowControl/>
        <w:numPr>
          <w:ilvl w:val="0"/>
          <w:numId w:val="20"/>
        </w:numPr>
        <w:autoSpaceDE/>
        <w:autoSpaceDN/>
        <w:rPr>
          <w:rFonts w:eastAsia="Times New Roman" w:cs="Arial"/>
          <w:lang w:eastAsia="en-GB"/>
        </w:rPr>
      </w:pPr>
      <w:r w:rsidRPr="00ED48E0">
        <w:rPr>
          <w:rFonts w:eastAsia="Times New Roman" w:cs="Arial"/>
          <w:lang w:eastAsia="en-GB"/>
        </w:rPr>
        <w:t xml:space="preserve">Promoting </w:t>
      </w:r>
      <w:r>
        <w:rPr>
          <w:rFonts w:eastAsia="Times New Roman" w:cs="Arial"/>
          <w:lang w:eastAsia="en-GB"/>
        </w:rPr>
        <w:t>c</w:t>
      </w:r>
      <w:r w:rsidRPr="00ED48E0">
        <w:rPr>
          <w:rFonts w:eastAsia="Times New Roman" w:cs="Arial"/>
          <w:lang w:eastAsia="en-GB"/>
        </w:rPr>
        <w:t xml:space="preserve">ore </w:t>
      </w:r>
      <w:r>
        <w:rPr>
          <w:rFonts w:eastAsia="Times New Roman" w:cs="Arial"/>
          <w:lang w:eastAsia="en-GB"/>
        </w:rPr>
        <w:t>s</w:t>
      </w:r>
      <w:r w:rsidRPr="00ED48E0">
        <w:rPr>
          <w:rFonts w:eastAsia="Times New Roman" w:cs="Arial"/>
          <w:lang w:eastAsia="en-GB"/>
        </w:rPr>
        <w:t>kills</w:t>
      </w:r>
    </w:p>
    <w:p w14:paraId="0A5D1C25" w14:textId="77777777" w:rsidR="0083452D" w:rsidRPr="00ED48E0" w:rsidRDefault="0083452D" w:rsidP="0083452D">
      <w:pPr>
        <w:widowControl/>
        <w:autoSpaceDE/>
        <w:autoSpaceDN/>
        <w:rPr>
          <w:rFonts w:eastAsia="Times New Roman" w:cs="Arial"/>
          <w:lang w:eastAsia="en-GB"/>
        </w:rPr>
      </w:pPr>
    </w:p>
    <w:p w14:paraId="310D5F4E" w14:textId="77777777" w:rsidR="0083452D" w:rsidRPr="00ED48E0" w:rsidRDefault="0083452D" w:rsidP="0083452D">
      <w:pPr>
        <w:pStyle w:val="ListParagraph"/>
        <w:widowControl/>
        <w:numPr>
          <w:ilvl w:val="0"/>
          <w:numId w:val="20"/>
        </w:numPr>
        <w:autoSpaceDE/>
        <w:autoSpaceDN/>
        <w:rPr>
          <w:rFonts w:eastAsia="Times New Roman" w:cs="Arial"/>
          <w:lang w:eastAsia="en-GB"/>
        </w:rPr>
      </w:pPr>
      <w:r w:rsidRPr="00ED48E0">
        <w:rPr>
          <w:rFonts w:eastAsia="Times New Roman" w:cs="Arial"/>
          <w:lang w:eastAsia="en-GB"/>
        </w:rPr>
        <w:t xml:space="preserve">Adapting </w:t>
      </w:r>
      <w:r>
        <w:rPr>
          <w:rFonts w:eastAsia="Times New Roman" w:cs="Arial"/>
          <w:lang w:eastAsia="en-GB"/>
        </w:rPr>
        <w:t>r</w:t>
      </w:r>
      <w:r w:rsidRPr="00ED48E0">
        <w:rPr>
          <w:rFonts w:eastAsia="Times New Roman" w:cs="Arial"/>
          <w:lang w:eastAsia="en-GB"/>
        </w:rPr>
        <w:t xml:space="preserve">esources   </w:t>
      </w:r>
    </w:p>
    <w:p w14:paraId="690DFF16" w14:textId="77777777" w:rsidR="0083452D" w:rsidRPr="005F3749" w:rsidRDefault="0083452D" w:rsidP="0083452D">
      <w:pPr>
        <w:widowControl/>
        <w:autoSpaceDE/>
        <w:autoSpaceDN/>
        <w:rPr>
          <w:rFonts w:eastAsia="Times New Roman" w:cs="Arial"/>
          <w:sz w:val="24"/>
          <w:szCs w:val="24"/>
          <w:lang w:eastAsia="en-GB"/>
        </w:rPr>
      </w:pPr>
    </w:p>
    <w:p w14:paraId="58FFE155" w14:textId="77777777" w:rsidR="0083452D" w:rsidRPr="00ED48E0" w:rsidRDefault="0083452D" w:rsidP="0083452D">
      <w:pPr>
        <w:pStyle w:val="IntroductoryParagraph"/>
        <w:rPr>
          <w:b w:val="0"/>
          <w:bCs/>
          <w:color w:val="000000" w:themeColor="text1"/>
          <w:sz w:val="20"/>
          <w:szCs w:val="20"/>
        </w:rPr>
      </w:pPr>
    </w:p>
    <w:p w14:paraId="1770B3BF" w14:textId="115C9046" w:rsidR="00211B32" w:rsidRDefault="00211B32" w:rsidP="00211B32">
      <w:pPr>
        <w:pStyle w:val="Contents"/>
        <w:sectPr w:rsidR="00211B32" w:rsidSect="001B1F0A">
          <w:headerReference w:type="first" r:id="rId16"/>
          <w:footerReference w:type="first" r:id="rId17"/>
          <w:pgSz w:w="11906" w:h="16838" w:code="9"/>
          <w:pgMar w:top="851" w:right="851" w:bottom="1701" w:left="851" w:header="709" w:footer="709" w:gutter="0"/>
          <w:pgNumType w:start="1"/>
          <w:cols w:num="2" w:space="708"/>
          <w:titlePg/>
          <w:docGrid w:linePitch="360"/>
        </w:sectPr>
      </w:pPr>
    </w:p>
    <w:p w14:paraId="0FF0098B" w14:textId="77777777" w:rsidR="0083452D" w:rsidRDefault="0083452D" w:rsidP="0083452D">
      <w:pPr>
        <w:pStyle w:val="IntroductoryParagraph"/>
      </w:pPr>
      <w:bookmarkStart w:id="1" w:name="_Toc57097781"/>
    </w:p>
    <w:p w14:paraId="443435B3" w14:textId="77777777" w:rsidR="0083452D" w:rsidRDefault="0083452D" w:rsidP="0083452D">
      <w:pPr>
        <w:pStyle w:val="IntroductoryParagraph"/>
      </w:pPr>
      <w:r>
        <w:t xml:space="preserve">Our Centre for Excellence in SEND approach which aligns with the National Occupational Standards’ culture of inclusion: </w:t>
      </w:r>
    </w:p>
    <w:p w14:paraId="1F1465FA" w14:textId="77777777" w:rsidR="0049388D" w:rsidRDefault="0049388D" w:rsidP="0083452D">
      <w:pPr>
        <w:pStyle w:val="IntroductoryParagraph"/>
      </w:pPr>
    </w:p>
    <w:tbl>
      <w:tblPr>
        <w:tblStyle w:val="ListTable5Dark-Accent5"/>
        <w:tblW w:w="10059" w:type="dxa"/>
        <w:tblCellMar>
          <w:top w:w="79" w:type="dxa"/>
          <w:left w:w="79" w:type="dxa"/>
          <w:bottom w:w="79" w:type="dxa"/>
          <w:right w:w="79" w:type="dxa"/>
        </w:tblCellMar>
        <w:tblLook w:val="04A0" w:firstRow="1" w:lastRow="0" w:firstColumn="1" w:lastColumn="0" w:noHBand="0" w:noVBand="1"/>
      </w:tblPr>
      <w:tblGrid>
        <w:gridCol w:w="3378"/>
        <w:gridCol w:w="6681"/>
      </w:tblGrid>
      <w:tr w:rsidR="0049388D" w:rsidRPr="00A07ED2" w14:paraId="062DDB3D" w14:textId="77777777" w:rsidTr="00102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8C04" w14:textId="4B3CCAE5" w:rsidR="00E84709" w:rsidRDefault="0049388D" w:rsidP="00E84709">
            <w:pPr>
              <w:widowControl/>
              <w:autoSpaceDE/>
              <w:autoSpaceDN/>
              <w:textAlignment w:val="baseline"/>
              <w:rPr>
                <w:rFonts w:eastAsia="Times New Roman" w:cs="Arial"/>
                <w:b w:val="0"/>
                <w:bCs w:val="0"/>
                <w:color w:val="FFFFFF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color w:val="FFFFFF"/>
                <w:sz w:val="24"/>
                <w:szCs w:val="24"/>
                <w:lang w:val="en-US" w:eastAsia="en-GB"/>
              </w:rPr>
              <w:t>Performance Criteria</w:t>
            </w:r>
          </w:p>
          <w:p w14:paraId="4D447E9D" w14:textId="77777777" w:rsidR="00E84709" w:rsidRDefault="00E84709" w:rsidP="00E84709">
            <w:pPr>
              <w:widowControl/>
              <w:autoSpaceDE/>
              <w:autoSpaceDN/>
              <w:textAlignment w:val="baseline"/>
              <w:rPr>
                <w:rFonts w:eastAsia="Times New Roman" w:cs="Arial"/>
                <w:b w:val="0"/>
                <w:bCs w:val="0"/>
                <w:color w:val="FFFFFF"/>
                <w:sz w:val="24"/>
                <w:szCs w:val="24"/>
                <w:lang w:val="en-US" w:eastAsia="en-GB"/>
              </w:rPr>
            </w:pPr>
          </w:p>
          <w:p w14:paraId="02F59D3F" w14:textId="40A2A0B2" w:rsidR="0049388D" w:rsidRPr="00A07ED2" w:rsidRDefault="00E84709" w:rsidP="00E84709">
            <w:pPr>
              <w:widowControl/>
              <w:autoSpaceDE/>
              <w:autoSpaceDN/>
              <w:jc w:val="both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A07ED2">
              <w:rPr>
                <w:rFonts w:eastAsia="Times New Roman" w:cs="Arial"/>
                <w:color w:val="FFFFFF"/>
                <w:sz w:val="24"/>
                <w:szCs w:val="24"/>
                <w:lang w:val="en-US" w:eastAsia="en-GB"/>
              </w:rPr>
              <w:t>Engaging and</w:t>
            </w:r>
            <w:r w:rsidR="0049388D" w:rsidRPr="00A07ED2">
              <w:rPr>
                <w:rFonts w:eastAsia="Times New Roman" w:cs="Arial"/>
                <w:color w:val="FFFFFF"/>
                <w:sz w:val="24"/>
                <w:szCs w:val="24"/>
                <w:lang w:val="en-US" w:eastAsia="en-GB"/>
              </w:rPr>
              <w:t> </w:t>
            </w:r>
            <w:r w:rsidRPr="00A07ED2">
              <w:rPr>
                <w:rFonts w:eastAsia="Times New Roman" w:cs="Arial"/>
                <w:color w:val="FFFFFF"/>
                <w:sz w:val="24"/>
                <w:szCs w:val="24"/>
                <w:lang w:val="en-US" w:eastAsia="en-GB"/>
              </w:rPr>
              <w:t>motivating</w:t>
            </w:r>
            <w:r w:rsidR="0049388D" w:rsidRPr="00A07ED2">
              <w:rPr>
                <w:rFonts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3D7B" w14:textId="43480A56" w:rsidR="00E84709" w:rsidRDefault="0049388D" w:rsidP="00E84709">
            <w:pPr>
              <w:widowControl/>
              <w:autoSpaceDE/>
              <w:autoSpaceDN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color w:val="FFFFFF"/>
                <w:sz w:val="24"/>
                <w:szCs w:val="24"/>
                <w:lang w:val="en-US" w:eastAsia="en-GB"/>
              </w:rPr>
              <w:t>Knowledge and understan</w:t>
            </w:r>
            <w:r w:rsidR="00E84709">
              <w:rPr>
                <w:rFonts w:eastAsia="Times New Roman" w:cs="Arial"/>
                <w:color w:val="FFFFFF"/>
                <w:sz w:val="24"/>
                <w:szCs w:val="24"/>
                <w:lang w:val="en-US" w:eastAsia="en-GB"/>
              </w:rPr>
              <w:t>d</w:t>
            </w:r>
            <w:r>
              <w:rPr>
                <w:rFonts w:eastAsia="Times New Roman" w:cs="Arial"/>
                <w:color w:val="FFFFFF"/>
                <w:sz w:val="24"/>
                <w:szCs w:val="24"/>
                <w:lang w:val="en-US" w:eastAsia="en-GB"/>
              </w:rPr>
              <w:t>in</w:t>
            </w:r>
            <w:r w:rsidR="00E84709">
              <w:rPr>
                <w:rFonts w:eastAsia="Times New Roman" w:cs="Arial"/>
                <w:color w:val="FFFFFF"/>
                <w:sz w:val="24"/>
                <w:szCs w:val="24"/>
                <w:lang w:val="en-US" w:eastAsia="en-GB"/>
              </w:rPr>
              <w:t>g</w:t>
            </w:r>
          </w:p>
          <w:p w14:paraId="47B5260C" w14:textId="77777777" w:rsidR="00E84709" w:rsidRDefault="00E84709" w:rsidP="00277A10">
            <w:pPr>
              <w:widowControl/>
              <w:autoSpaceDE/>
              <w:autoSpaceDN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24"/>
                <w:szCs w:val="24"/>
                <w:lang w:val="en-US" w:eastAsia="en-GB"/>
              </w:rPr>
            </w:pPr>
          </w:p>
          <w:p w14:paraId="239E2CEA" w14:textId="0BAA97C6" w:rsidR="0049388D" w:rsidRPr="00A07ED2" w:rsidRDefault="0049388D" w:rsidP="00E84709">
            <w:pPr>
              <w:widowControl/>
              <w:autoSpaceDE/>
              <w:autoSpaceDN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A07ED2">
              <w:rPr>
                <w:rFonts w:eastAsia="Times New Roman" w:cs="Arial"/>
                <w:color w:val="FFFFFF"/>
                <w:sz w:val="24"/>
                <w:szCs w:val="24"/>
                <w:lang w:val="en-US" w:eastAsia="en-GB"/>
              </w:rPr>
              <w:t>Engage learners in activities that advance learning for individuals and groups</w:t>
            </w:r>
            <w:r w:rsidRPr="00A07ED2">
              <w:rPr>
                <w:rFonts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E84709" w:rsidRPr="00A07ED2" w14:paraId="3470DCEA" w14:textId="77777777" w:rsidTr="0010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45D7F" w14:textId="77777777" w:rsidR="00E84709" w:rsidRPr="00CE3875" w:rsidRDefault="00E84709" w:rsidP="00277A10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 w:cs="Arial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CE3875">
              <w:rPr>
                <w:rFonts w:eastAsia="Times New Roman" w:cs="Arial"/>
                <w:b w:val="0"/>
                <w:bCs w:val="0"/>
                <w:color w:val="000000"/>
                <w:sz w:val="24"/>
                <w:szCs w:val="24"/>
                <w:lang w:val="en-US" w:eastAsia="en-GB"/>
              </w:rPr>
              <w:t>KU 2.1</w:t>
            </w:r>
            <w:r w:rsidRPr="00CE3875">
              <w:rPr>
                <w:rFonts w:eastAsia="Times New Roman" w:cs="Arial"/>
                <w:b w:val="0"/>
                <w:bCs w:val="0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3B2D9" w14:textId="77777777" w:rsidR="00E84709" w:rsidRPr="00A07ED2" w:rsidRDefault="00E84709" w:rsidP="00277A10">
            <w:pPr>
              <w:widowControl/>
              <w:autoSpaceDE/>
              <w:autoSpaceDN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A07ED2">
              <w:rPr>
                <w:rFonts w:eastAsia="Times New Roman" w:cs="Arial"/>
                <w:color w:val="000000"/>
                <w:sz w:val="24"/>
                <w:szCs w:val="24"/>
                <w:lang w:val="en-US" w:eastAsia="en-GB"/>
              </w:rPr>
              <w:t>Ways in which learning activities can meet learner needs</w:t>
            </w:r>
            <w:r w:rsidRPr="00A07ED2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84709" w:rsidRPr="00A07ED2" w14:paraId="76E835C6" w14:textId="77777777" w:rsidTr="00102356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DD347" w14:textId="77777777" w:rsidR="00E84709" w:rsidRPr="00CE3875" w:rsidRDefault="00E84709" w:rsidP="00277A10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 w:cs="Arial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CE3875">
              <w:rPr>
                <w:rFonts w:eastAsia="Times New Roman" w:cs="Arial"/>
                <w:b w:val="0"/>
                <w:bCs w:val="0"/>
                <w:color w:val="000000"/>
                <w:sz w:val="24"/>
                <w:szCs w:val="24"/>
                <w:lang w:val="en-US" w:eastAsia="en-GB"/>
              </w:rPr>
              <w:t>KU 2.2</w:t>
            </w:r>
            <w:r w:rsidRPr="00CE3875">
              <w:rPr>
                <w:rFonts w:eastAsia="Times New Roman" w:cs="Arial"/>
                <w:b w:val="0"/>
                <w:bCs w:val="0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F0CBA" w14:textId="77777777" w:rsidR="00E84709" w:rsidRPr="00A07ED2" w:rsidRDefault="00E84709" w:rsidP="00277A10">
            <w:pPr>
              <w:widowControl/>
              <w:autoSpaceDE/>
              <w:autoSpaceDN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A07ED2">
              <w:rPr>
                <w:rFonts w:eastAsia="Times New Roman" w:cs="Arial"/>
                <w:color w:val="000000"/>
                <w:sz w:val="24"/>
                <w:szCs w:val="24"/>
                <w:lang w:val="en-US" w:eastAsia="en-GB"/>
              </w:rPr>
              <w:t>Ways of motivating and engaging learners that promote learner confidence</w:t>
            </w:r>
            <w:r w:rsidRPr="00A07ED2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84709" w:rsidRPr="00A07ED2" w14:paraId="5A034B9B" w14:textId="77777777" w:rsidTr="0010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5923C" w14:textId="77777777" w:rsidR="00E84709" w:rsidRPr="00CE3875" w:rsidRDefault="00E84709" w:rsidP="00277A10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 w:cs="Arial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CE3875">
              <w:rPr>
                <w:rFonts w:eastAsia="Times New Roman" w:cs="Arial"/>
                <w:b w:val="0"/>
                <w:bCs w:val="0"/>
                <w:color w:val="000000"/>
                <w:sz w:val="24"/>
                <w:szCs w:val="24"/>
                <w:lang w:val="en-US" w:eastAsia="en-GB"/>
              </w:rPr>
              <w:t>KU 2.3</w:t>
            </w:r>
            <w:r w:rsidRPr="00CE3875">
              <w:rPr>
                <w:rFonts w:eastAsia="Times New Roman" w:cs="Arial"/>
                <w:b w:val="0"/>
                <w:bCs w:val="0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7C5FD" w14:textId="77777777" w:rsidR="00E84709" w:rsidRPr="00A07ED2" w:rsidRDefault="00E84709" w:rsidP="00277A10">
            <w:pPr>
              <w:widowControl/>
              <w:autoSpaceDE/>
              <w:autoSpaceDN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A07ED2">
              <w:rPr>
                <w:rFonts w:eastAsia="Times New Roman" w:cs="Arial"/>
                <w:color w:val="000000"/>
                <w:sz w:val="24"/>
                <w:szCs w:val="24"/>
                <w:lang w:val="en-US" w:eastAsia="en-GB"/>
              </w:rPr>
              <w:t>Flexible and varied approaches to learning</w:t>
            </w:r>
            <w:r w:rsidRPr="00A07ED2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84709" w:rsidRPr="00A07ED2" w14:paraId="437F1C6E" w14:textId="77777777" w:rsidTr="001023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560F6" w14:textId="77777777" w:rsidR="00E84709" w:rsidRPr="00CE3875" w:rsidRDefault="00E84709" w:rsidP="00277A10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 w:cs="Arial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CE3875">
              <w:rPr>
                <w:rFonts w:eastAsia="Times New Roman" w:cs="Arial"/>
                <w:b w:val="0"/>
                <w:bCs w:val="0"/>
                <w:color w:val="000000"/>
                <w:sz w:val="24"/>
                <w:szCs w:val="24"/>
                <w:lang w:val="en-US" w:eastAsia="en-GB"/>
              </w:rPr>
              <w:t>KU 2.4</w:t>
            </w:r>
            <w:r w:rsidRPr="00CE3875">
              <w:rPr>
                <w:rFonts w:eastAsia="Times New Roman" w:cs="Arial"/>
                <w:b w:val="0"/>
                <w:bCs w:val="0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AA9C" w14:textId="77777777" w:rsidR="00E84709" w:rsidRPr="00A07ED2" w:rsidRDefault="00E84709" w:rsidP="00277A10">
            <w:pPr>
              <w:widowControl/>
              <w:autoSpaceDE/>
              <w:autoSpaceDN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A07ED2">
              <w:rPr>
                <w:rFonts w:eastAsia="Times New Roman" w:cs="Arial"/>
                <w:color w:val="000000"/>
                <w:sz w:val="24"/>
                <w:szCs w:val="24"/>
                <w:lang w:val="en-US" w:eastAsia="en-GB"/>
              </w:rPr>
              <w:t>Ways of working with individuals</w:t>
            </w:r>
            <w:r w:rsidRPr="00A07ED2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84709" w:rsidRPr="00A07ED2" w14:paraId="776BDE0A" w14:textId="77777777" w:rsidTr="0010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19C07" w14:textId="77777777" w:rsidR="00E84709" w:rsidRPr="00CE3875" w:rsidRDefault="00E84709" w:rsidP="00277A10">
            <w:pPr>
              <w:widowControl/>
              <w:autoSpaceDE/>
              <w:autoSpaceDN/>
              <w:jc w:val="center"/>
              <w:textAlignment w:val="baseline"/>
              <w:rPr>
                <w:rFonts w:eastAsia="Times New Roman" w:cs="Arial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CE3875">
              <w:rPr>
                <w:rFonts w:eastAsia="Times New Roman" w:cs="Arial"/>
                <w:b w:val="0"/>
                <w:bCs w:val="0"/>
                <w:color w:val="000000"/>
                <w:sz w:val="24"/>
                <w:szCs w:val="24"/>
                <w:lang w:val="en-US" w:eastAsia="en-GB"/>
              </w:rPr>
              <w:t>KU 2.5</w:t>
            </w:r>
            <w:r w:rsidRPr="00CE3875">
              <w:rPr>
                <w:rFonts w:eastAsia="Times New Roman" w:cs="Arial"/>
                <w:b w:val="0"/>
                <w:bCs w:val="0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B626E" w14:textId="77777777" w:rsidR="00E84709" w:rsidRPr="00A07ED2" w:rsidRDefault="00E84709" w:rsidP="00277A10">
            <w:pPr>
              <w:widowControl/>
              <w:autoSpaceDE/>
              <w:autoSpaceDN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A07ED2">
              <w:rPr>
                <w:rFonts w:eastAsia="Times New Roman" w:cs="Arial"/>
                <w:color w:val="000000"/>
                <w:sz w:val="24"/>
                <w:szCs w:val="24"/>
                <w:lang w:val="en-US" w:eastAsia="en-GB"/>
              </w:rPr>
              <w:t>Ways of working with groups</w:t>
            </w:r>
            <w:r w:rsidRPr="00A07ED2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407D94A2" w14:textId="4B302125" w:rsidR="0049388D" w:rsidRPr="00A64A42" w:rsidRDefault="00A64A42" w:rsidP="0083452D">
      <w:pPr>
        <w:pStyle w:val="Introductory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ListTable5Dark-Accent3"/>
        <w:tblW w:w="10059" w:type="dxa"/>
        <w:tblLayout w:type="fixed"/>
        <w:tblCellMar>
          <w:top w:w="79" w:type="dxa"/>
          <w:left w:w="79" w:type="dxa"/>
          <w:bottom w:w="79" w:type="dxa"/>
          <w:right w:w="79" w:type="dxa"/>
        </w:tblCellMar>
        <w:tblLook w:val="04A0" w:firstRow="1" w:lastRow="0" w:firstColumn="1" w:lastColumn="0" w:noHBand="0" w:noVBand="1"/>
      </w:tblPr>
      <w:tblGrid>
        <w:gridCol w:w="3377"/>
        <w:gridCol w:w="6682"/>
      </w:tblGrid>
      <w:tr w:rsidR="004B6BEA" w:rsidRPr="00A07ED2" w14:paraId="1696BC77" w14:textId="77777777" w:rsidTr="00102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C56D" w14:textId="77777777" w:rsidR="004B6BEA" w:rsidRPr="00CE3875" w:rsidRDefault="004B6BEA" w:rsidP="00CE3875">
            <w:pPr>
              <w:pStyle w:val="Body"/>
              <w:shd w:val="clear" w:color="auto" w:fill="FFC000"/>
              <w:spacing w:after="0" w:line="240" w:lineRule="auto"/>
              <w:rPr>
                <w:rFonts w:ascii="Arial" w:hAnsi="Arial" w:cs="Arial"/>
                <w:color w:val="auto"/>
                <w:kern w:val="24"/>
                <w:sz w:val="24"/>
                <w:szCs w:val="24"/>
                <w:u w:color="FFFFFF"/>
                <w:lang w:val="en-US"/>
              </w:rPr>
            </w:pPr>
            <w:r w:rsidRPr="00CE387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Performance Criteria</w:t>
            </w:r>
            <w:r w:rsidRPr="00CE387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CE3875">
              <w:rPr>
                <w:rFonts w:ascii="Arial" w:hAnsi="Arial" w:cs="Arial"/>
                <w:color w:val="auto"/>
                <w:kern w:val="24"/>
                <w:sz w:val="24"/>
                <w:szCs w:val="24"/>
                <w:u w:color="FFFFFF"/>
                <w:lang w:val="en-US"/>
              </w:rPr>
              <w:t xml:space="preserve"> </w:t>
            </w:r>
          </w:p>
          <w:p w14:paraId="2F37F9DC" w14:textId="77777777" w:rsidR="004B6BEA" w:rsidRPr="00CE3875" w:rsidRDefault="004B6BEA" w:rsidP="00CE3875">
            <w:pPr>
              <w:pStyle w:val="Body"/>
              <w:shd w:val="clear" w:color="auto" w:fill="FFC000"/>
              <w:spacing w:after="0" w:line="240" w:lineRule="auto"/>
              <w:rPr>
                <w:rFonts w:ascii="Arial" w:hAnsi="Arial" w:cs="Arial"/>
                <w:color w:val="auto"/>
                <w:kern w:val="24"/>
                <w:sz w:val="24"/>
                <w:szCs w:val="24"/>
                <w:u w:color="FFFFFF"/>
                <w:lang w:val="en-US"/>
              </w:rPr>
            </w:pPr>
          </w:p>
          <w:p w14:paraId="6728C83F" w14:textId="27BCA17E" w:rsidR="004B6BEA" w:rsidRPr="00CE3875" w:rsidRDefault="004B6BEA" w:rsidP="00CE3875">
            <w:pPr>
              <w:pStyle w:val="Body"/>
              <w:shd w:val="clear" w:color="auto" w:fill="FFC00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CE3875">
              <w:rPr>
                <w:rFonts w:ascii="Arial" w:hAnsi="Arial" w:cs="Arial"/>
                <w:color w:val="auto"/>
                <w:kern w:val="24"/>
                <w:sz w:val="24"/>
                <w:szCs w:val="24"/>
                <w:u w:color="FFFFFF"/>
                <w:lang w:val="en-US"/>
              </w:rPr>
              <w:t>Building Trust and Advocating Respect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EB06" w14:textId="0DB129FE" w:rsidR="004B6BEA" w:rsidRPr="00CE3875" w:rsidRDefault="004B6BEA" w:rsidP="00CE3875">
            <w:pPr>
              <w:pStyle w:val="Body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CE387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Knowledge and understanding</w:t>
            </w:r>
            <w:r w:rsidRPr="00CE387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CE3875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 </w:t>
            </w:r>
          </w:p>
          <w:p w14:paraId="60A4A78C" w14:textId="77777777" w:rsidR="004B6BEA" w:rsidRPr="00CE3875" w:rsidRDefault="004B6BEA" w:rsidP="00CE3875">
            <w:pPr>
              <w:pStyle w:val="Body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</w:p>
          <w:p w14:paraId="22970490" w14:textId="3938055F" w:rsidR="004B6BEA" w:rsidRPr="00CE3875" w:rsidRDefault="004B6BEA" w:rsidP="00CE3875">
            <w:pPr>
              <w:pStyle w:val="Body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CE3875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Promote, </w:t>
            </w:r>
            <w:proofErr w:type="gramStart"/>
            <w:r w:rsidRPr="00CE3875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maintain</w:t>
            </w:r>
            <w:proofErr w:type="gramEnd"/>
            <w:r w:rsidRPr="00CE3875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 and model </w:t>
            </w:r>
            <w:proofErr w:type="spellStart"/>
            <w:r w:rsidRPr="00CE3875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behaviour</w:t>
            </w:r>
            <w:proofErr w:type="spellEnd"/>
            <w:r w:rsidRPr="00CE3875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 that demonstrates respect for others</w:t>
            </w:r>
          </w:p>
        </w:tc>
      </w:tr>
      <w:tr w:rsidR="004B6BEA" w:rsidRPr="00A07ED2" w14:paraId="40D976EF" w14:textId="77777777" w:rsidTr="0010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D97E" w14:textId="77777777" w:rsidR="004B6BEA" w:rsidRPr="00CE3875" w:rsidRDefault="004B6BEA" w:rsidP="00CE3875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3875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KU 8.1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885E" w14:textId="77777777" w:rsidR="004B6BEA" w:rsidRPr="00A07ED2" w:rsidRDefault="004B6BEA" w:rsidP="00CE3875">
            <w:pPr>
              <w:pStyle w:val="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7ED2">
              <w:rPr>
                <w:rFonts w:ascii="Arial" w:hAnsi="Arial" w:cs="Arial"/>
                <w:sz w:val="24"/>
                <w:szCs w:val="24"/>
                <w:lang w:val="en-US"/>
              </w:rPr>
              <w:t xml:space="preserve">Ways to support learners consistently and as individuals </w:t>
            </w:r>
          </w:p>
        </w:tc>
      </w:tr>
      <w:tr w:rsidR="004B6BEA" w:rsidRPr="00A07ED2" w14:paraId="6BCD2262" w14:textId="77777777" w:rsidTr="00102356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C405D" w14:textId="77777777" w:rsidR="004B6BEA" w:rsidRPr="00CE3875" w:rsidRDefault="004B6BEA" w:rsidP="00CE3875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3875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KU 8.2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FF70" w14:textId="77777777" w:rsidR="004B6BEA" w:rsidRPr="00A07ED2" w:rsidRDefault="004B6BEA" w:rsidP="00CE3875">
            <w:pPr>
              <w:pStyle w:val="Body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7ED2">
              <w:rPr>
                <w:rFonts w:ascii="Arial" w:hAnsi="Arial" w:cs="Arial"/>
                <w:sz w:val="24"/>
                <w:szCs w:val="24"/>
                <w:lang w:val="en-US"/>
              </w:rPr>
              <w:t xml:space="preserve">Ways to encourage </w:t>
            </w:r>
            <w:proofErr w:type="spellStart"/>
            <w:r w:rsidRPr="00A07ED2">
              <w:rPr>
                <w:rFonts w:ascii="Arial" w:hAnsi="Arial" w:cs="Arial"/>
                <w:sz w:val="24"/>
                <w:szCs w:val="24"/>
                <w:lang w:val="en-US"/>
              </w:rPr>
              <w:t>behaviour</w:t>
            </w:r>
            <w:proofErr w:type="spellEnd"/>
            <w:r w:rsidRPr="00A07ED2">
              <w:rPr>
                <w:rFonts w:ascii="Arial" w:hAnsi="Arial" w:cs="Arial"/>
                <w:sz w:val="24"/>
                <w:szCs w:val="24"/>
                <w:lang w:val="en-US"/>
              </w:rPr>
              <w:t xml:space="preserve"> that promotes respect for and between others </w:t>
            </w:r>
          </w:p>
        </w:tc>
      </w:tr>
      <w:tr w:rsidR="004B6BEA" w:rsidRPr="00A07ED2" w14:paraId="1FDF3CC0" w14:textId="77777777" w:rsidTr="0010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DD03A" w14:textId="77777777" w:rsidR="004B6BEA" w:rsidRPr="00CE3875" w:rsidRDefault="004B6BEA" w:rsidP="00CE3875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3875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KU 8.3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A0002" w14:textId="77777777" w:rsidR="004B6BEA" w:rsidRPr="00A07ED2" w:rsidRDefault="004B6BEA" w:rsidP="00CE3875">
            <w:pPr>
              <w:pStyle w:val="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7ED2">
              <w:rPr>
                <w:rFonts w:ascii="Arial" w:hAnsi="Arial" w:cs="Arial"/>
                <w:sz w:val="24"/>
                <w:szCs w:val="24"/>
                <w:lang w:val="en-US"/>
              </w:rPr>
              <w:t xml:space="preserve">Ways to identify and respond to discriminatory </w:t>
            </w:r>
            <w:proofErr w:type="spellStart"/>
            <w:r w:rsidRPr="00A07ED2">
              <w:rPr>
                <w:rFonts w:ascii="Arial" w:hAnsi="Arial" w:cs="Arial"/>
                <w:sz w:val="24"/>
                <w:szCs w:val="24"/>
                <w:lang w:val="en-US"/>
              </w:rPr>
              <w:t>behaviour</w:t>
            </w:r>
            <w:proofErr w:type="spellEnd"/>
            <w:r w:rsidRPr="00A07ED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07ED2">
              <w:rPr>
                <w:rFonts w:ascii="Arial" w:hAnsi="Arial" w:cs="Arial"/>
                <w:sz w:val="24"/>
                <w:szCs w:val="24"/>
                <w:lang w:val="en-US"/>
              </w:rPr>
              <w:t>in order to</w:t>
            </w:r>
            <w:proofErr w:type="gramEnd"/>
            <w:r w:rsidRPr="00A07ED2">
              <w:rPr>
                <w:rFonts w:ascii="Arial" w:hAnsi="Arial" w:cs="Arial"/>
                <w:sz w:val="24"/>
                <w:szCs w:val="24"/>
                <w:lang w:val="en-US"/>
              </w:rPr>
              <w:t xml:space="preserve"> promote and maintain an inclusive environment for learning</w:t>
            </w:r>
          </w:p>
        </w:tc>
      </w:tr>
    </w:tbl>
    <w:p w14:paraId="0D75D4DD" w14:textId="1542A759" w:rsidR="00102356" w:rsidRDefault="006A2C81" w:rsidP="0083452D">
      <w:pPr>
        <w:pStyle w:val="IntroductoryParagraph"/>
        <w:rPr>
          <w:sz w:val="24"/>
          <w:szCs w:val="24"/>
        </w:rPr>
      </w:pPr>
      <w:r w:rsidRPr="00A92635">
        <w:rPr>
          <w:noProof/>
        </w:rPr>
        <w:drawing>
          <wp:anchor distT="0" distB="0" distL="114300" distR="114300" simplePos="0" relativeHeight="251640832" behindDoc="0" locked="1" layoutInCell="1" allowOverlap="1" wp14:anchorId="7DBC20CF" wp14:editId="5136392E">
            <wp:simplePos x="0" y="0"/>
            <wp:positionH relativeFrom="page">
              <wp:posOffset>546735</wp:posOffset>
            </wp:positionH>
            <wp:positionV relativeFrom="page">
              <wp:posOffset>546735</wp:posOffset>
            </wp:positionV>
            <wp:extent cx="6479540" cy="1803400"/>
            <wp:effectExtent l="0" t="0" r="0" b="0"/>
            <wp:wrapTopAndBottom/>
            <wp:docPr id="23" name="Picture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9" t="13177" r="5621" b="49509"/>
                    <a:stretch/>
                  </pic:blipFill>
                  <pic:spPr bwMode="auto">
                    <a:xfrm>
                      <a:off x="0" y="0"/>
                      <a:ext cx="6479540" cy="180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A64A42">
        <w:rPr>
          <w:sz w:val="24"/>
          <w:szCs w:val="24"/>
        </w:rPr>
        <w:t xml:space="preserve"> </w:t>
      </w:r>
    </w:p>
    <w:p w14:paraId="391AB87B" w14:textId="77777777" w:rsidR="00102356" w:rsidRDefault="00102356">
      <w:pPr>
        <w:widowControl/>
        <w:autoSpaceDE/>
        <w:autoSpaceDN/>
        <w:rPr>
          <w:b/>
          <w:color w:val="BE0064"/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ListTable5Dark-Accent3"/>
        <w:tblW w:w="10059" w:type="dxa"/>
        <w:tblLayout w:type="fixed"/>
        <w:tblCellMar>
          <w:top w:w="79" w:type="dxa"/>
          <w:left w:w="79" w:type="dxa"/>
          <w:bottom w:w="79" w:type="dxa"/>
          <w:right w:w="79" w:type="dxa"/>
        </w:tblCellMar>
        <w:tblLook w:val="04A0" w:firstRow="1" w:lastRow="0" w:firstColumn="1" w:lastColumn="0" w:noHBand="0" w:noVBand="1"/>
      </w:tblPr>
      <w:tblGrid>
        <w:gridCol w:w="3494"/>
        <w:gridCol w:w="6565"/>
      </w:tblGrid>
      <w:tr w:rsidR="00050263" w14:paraId="25BC77D1" w14:textId="77777777" w:rsidTr="00102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C62B" w14:textId="7C7E1F88" w:rsidR="00050263" w:rsidRPr="00CE3875" w:rsidRDefault="00050263" w:rsidP="00050263">
            <w:pPr>
              <w:pStyle w:val="Body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387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Performance Criteria</w:t>
            </w:r>
            <w:r w:rsidRPr="00CE387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0D8CA24A" w14:textId="77777777" w:rsidR="00050263" w:rsidRPr="00CE3875" w:rsidRDefault="00050263" w:rsidP="00050263">
            <w:pPr>
              <w:pStyle w:val="Body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B206F8E" w14:textId="2D1C8B20" w:rsidR="00050263" w:rsidRPr="00CE3875" w:rsidRDefault="00050263" w:rsidP="00050263">
            <w:pPr>
              <w:pStyle w:val="Body"/>
              <w:spacing w:after="0" w:line="240" w:lineRule="auto"/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</w:pPr>
            <w:r w:rsidRPr="00CE3875"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  <w:t>Positive and Safe Learning Environment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49C6" w14:textId="6CE4AE61" w:rsidR="00050263" w:rsidRPr="00CE3875" w:rsidRDefault="00050263" w:rsidP="00050263">
            <w:pPr>
              <w:pStyle w:val="Body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CE387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Knowledge and understanding</w:t>
            </w:r>
          </w:p>
          <w:p w14:paraId="1C02AD3C" w14:textId="77777777" w:rsidR="00050263" w:rsidRPr="00CE3875" w:rsidRDefault="00050263" w:rsidP="00050263">
            <w:pPr>
              <w:pStyle w:val="Body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16646D29" w14:textId="4C53742A" w:rsidR="00050263" w:rsidRPr="00CE3875" w:rsidRDefault="00050263" w:rsidP="00050263">
            <w:pPr>
              <w:pStyle w:val="Body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387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Provide learning support in a purposeful learning environment where learners feel safe, secure, </w:t>
            </w:r>
            <w:proofErr w:type="gramStart"/>
            <w:r w:rsidRPr="00CE387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confident</w:t>
            </w:r>
            <w:proofErr w:type="gramEnd"/>
            <w:r w:rsidRPr="00CE387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and valued</w:t>
            </w:r>
          </w:p>
        </w:tc>
      </w:tr>
      <w:tr w:rsidR="00050263" w14:paraId="3E326FFE" w14:textId="77777777" w:rsidTr="0010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610" w14:textId="77777777" w:rsidR="00050263" w:rsidRPr="00CE3875" w:rsidRDefault="00050263" w:rsidP="00335B0F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3875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KU 7.1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D9BE5" w14:textId="77777777" w:rsidR="00050263" w:rsidRPr="00F4618C" w:rsidRDefault="00050263" w:rsidP="00335B0F">
            <w:pPr>
              <w:pStyle w:val="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4618C">
              <w:rPr>
                <w:rFonts w:ascii="Arial" w:hAnsi="Arial" w:cs="Arial"/>
                <w:sz w:val="24"/>
                <w:szCs w:val="24"/>
                <w:lang w:val="en-US"/>
              </w:rPr>
              <w:t>The contribution a learning environment can make to learners’ success and achievement</w:t>
            </w:r>
          </w:p>
        </w:tc>
      </w:tr>
      <w:tr w:rsidR="00050263" w14:paraId="43726BC9" w14:textId="77777777" w:rsidTr="00102356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AD7CE" w14:textId="77777777" w:rsidR="00050263" w:rsidRPr="00CE3875" w:rsidRDefault="00050263" w:rsidP="00335B0F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3875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KU 7.2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E296" w14:textId="77777777" w:rsidR="00050263" w:rsidRPr="00F4618C" w:rsidRDefault="00050263" w:rsidP="00335B0F">
            <w:pPr>
              <w:pStyle w:val="Body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4618C">
              <w:rPr>
                <w:rFonts w:ascii="Arial" w:hAnsi="Arial" w:cs="Arial"/>
                <w:sz w:val="24"/>
                <w:szCs w:val="24"/>
                <w:lang w:val="en-US"/>
              </w:rPr>
              <w:t>Ways of promoting a learning environment that is inclusive and that complies with safe practice</w:t>
            </w:r>
          </w:p>
        </w:tc>
      </w:tr>
    </w:tbl>
    <w:p w14:paraId="40D0E67D" w14:textId="4BE98387" w:rsidR="00F4618C" w:rsidRDefault="00F4618C" w:rsidP="00A07ED2">
      <w:pPr>
        <w:pStyle w:val="Bullets"/>
        <w:numPr>
          <w:ilvl w:val="0"/>
          <w:numId w:val="0"/>
        </w:numPr>
        <w:tabs>
          <w:tab w:val="left" w:pos="1050"/>
        </w:tabs>
        <w:rPr>
          <w:rFonts w:cs="Arial"/>
          <w:sz w:val="24"/>
          <w:szCs w:val="24"/>
        </w:rPr>
      </w:pPr>
    </w:p>
    <w:tbl>
      <w:tblPr>
        <w:tblStyle w:val="ListTable5Dark-Accent4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9" w:type="dxa"/>
          <w:left w:w="79" w:type="dxa"/>
          <w:bottom w:w="79" w:type="dxa"/>
          <w:right w:w="79" w:type="dxa"/>
        </w:tblCellMar>
        <w:tblLook w:val="04A0" w:firstRow="1" w:lastRow="0" w:firstColumn="1" w:lastColumn="0" w:noHBand="0" w:noVBand="1"/>
      </w:tblPr>
      <w:tblGrid>
        <w:gridCol w:w="3489"/>
        <w:gridCol w:w="6570"/>
      </w:tblGrid>
      <w:tr w:rsidR="00DE4C72" w:rsidRPr="00F2458C" w14:paraId="26FCC4AE" w14:textId="77777777" w:rsidTr="00102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  <w:tcBorders>
              <w:bottom w:val="none" w:sz="0" w:space="0" w:color="auto"/>
              <w:right w:val="none" w:sz="0" w:space="0" w:color="auto"/>
            </w:tcBorders>
          </w:tcPr>
          <w:p w14:paraId="20D2E740" w14:textId="77777777" w:rsidR="00DE4C72" w:rsidRPr="00CE3875" w:rsidRDefault="00DE4C72" w:rsidP="00DE4C72">
            <w:pPr>
              <w:pStyle w:val="Body"/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u w:color="FFFFFF"/>
                <w:lang w:val="en-US"/>
              </w:rPr>
            </w:pPr>
            <w:r w:rsidRPr="00CE3875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US"/>
              </w:rPr>
              <w:t>Performance Criteria</w:t>
            </w:r>
          </w:p>
          <w:p w14:paraId="0EF74EAF" w14:textId="74C41126" w:rsidR="00DE4C72" w:rsidRPr="00CE3875" w:rsidRDefault="00DE4C72" w:rsidP="00DE4C72">
            <w:pPr>
              <w:pStyle w:val="Body"/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u w:color="FFFFFF"/>
                <w:lang w:val="en-US"/>
              </w:rPr>
            </w:pPr>
            <w:r w:rsidRPr="00CE3875">
              <w:rPr>
                <w:rFonts w:ascii="Arial" w:hAnsi="Arial" w:cs="Arial"/>
                <w:color w:val="FFFFFF"/>
                <w:sz w:val="24"/>
                <w:szCs w:val="24"/>
                <w:u w:color="FFFFFF"/>
                <w:lang w:val="en-US"/>
              </w:rPr>
              <w:t xml:space="preserve">  </w:t>
            </w:r>
          </w:p>
          <w:p w14:paraId="0FBBB67D" w14:textId="676B004C" w:rsidR="00DE4C72" w:rsidRPr="00CE3875" w:rsidRDefault="00DE4C72" w:rsidP="00DE4C72">
            <w:pPr>
              <w:pStyle w:val="Body"/>
              <w:spacing w:after="0" w:line="240" w:lineRule="auto"/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 w:rsidRPr="00CE3875">
              <w:rPr>
                <w:rFonts w:ascii="Arial" w:hAnsi="Arial" w:cs="Arial"/>
                <w:color w:val="FFFFFF"/>
                <w:sz w:val="24"/>
                <w:szCs w:val="24"/>
                <w:u w:color="FFFFFF"/>
                <w:lang w:val="en-US"/>
              </w:rPr>
              <w:t>Collaborative and Inclusive</w:t>
            </w:r>
          </w:p>
          <w:p w14:paraId="5B7C7D50" w14:textId="77777777" w:rsidR="00DE4C72" w:rsidRPr="00CE3875" w:rsidRDefault="00DE4C72" w:rsidP="00E166F6">
            <w:pPr>
              <w:pStyle w:val="Body"/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u w:color="FFFFFF"/>
                <w:lang w:val="en-US"/>
              </w:rPr>
            </w:pPr>
          </w:p>
        </w:tc>
        <w:tc>
          <w:tcPr>
            <w:tcW w:w="6667" w:type="dxa"/>
            <w:tcBorders>
              <w:bottom w:val="none" w:sz="0" w:space="0" w:color="auto"/>
            </w:tcBorders>
          </w:tcPr>
          <w:p w14:paraId="7E9CE415" w14:textId="5598E8FD" w:rsidR="00DE4C72" w:rsidRPr="00CE3875" w:rsidRDefault="00DE4C72" w:rsidP="00DE4C72">
            <w:pPr>
              <w:pStyle w:val="Body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 w:rsidRPr="00CE3875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US"/>
              </w:rPr>
              <w:t>Knowledge and understanding</w:t>
            </w:r>
            <w:r w:rsidRPr="00CE3875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 </w:t>
            </w:r>
          </w:p>
          <w:p w14:paraId="2CE06B29" w14:textId="77777777" w:rsidR="00DE4C72" w:rsidRPr="00CE3875" w:rsidRDefault="00DE4C72" w:rsidP="00DE4C72">
            <w:pPr>
              <w:pStyle w:val="Body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</w:p>
          <w:p w14:paraId="51E05A80" w14:textId="63E6EB5E" w:rsidR="00DE4C72" w:rsidRPr="00CE3875" w:rsidRDefault="00DE4C72" w:rsidP="00DE4C72">
            <w:pPr>
              <w:pStyle w:val="Body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CE3875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Collaborate and communicate relevant information to promote learners to achieve</w:t>
            </w:r>
          </w:p>
        </w:tc>
      </w:tr>
      <w:tr w:rsidR="00DE4C72" w14:paraId="54B589A5" w14:textId="77777777" w:rsidTr="0010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3B32B18" w14:textId="77777777" w:rsidR="00DE4C72" w:rsidRPr="00CE3875" w:rsidRDefault="00DE4C72" w:rsidP="00335B0F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3875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KU 9.1</w:t>
            </w:r>
          </w:p>
        </w:tc>
        <w:tc>
          <w:tcPr>
            <w:tcW w:w="666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B891347" w14:textId="77777777" w:rsidR="00DE4C72" w:rsidRPr="00F4618C" w:rsidRDefault="00DE4C72" w:rsidP="00335B0F">
            <w:pPr>
              <w:pStyle w:val="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4618C">
              <w:rPr>
                <w:rFonts w:ascii="Arial" w:hAnsi="Arial" w:cs="Arial"/>
                <w:sz w:val="24"/>
                <w:szCs w:val="24"/>
                <w:lang w:val="en-US"/>
              </w:rPr>
              <w:t xml:space="preserve">The need for confidentiality, </w:t>
            </w:r>
            <w:proofErr w:type="gramStart"/>
            <w:r w:rsidRPr="00F4618C">
              <w:rPr>
                <w:rFonts w:ascii="Arial" w:hAnsi="Arial" w:cs="Arial"/>
                <w:sz w:val="24"/>
                <w:szCs w:val="24"/>
                <w:lang w:val="en-US"/>
              </w:rPr>
              <w:t>respect</w:t>
            </w:r>
            <w:proofErr w:type="gramEnd"/>
            <w:r w:rsidRPr="00F4618C">
              <w:rPr>
                <w:rFonts w:ascii="Arial" w:hAnsi="Arial" w:cs="Arial"/>
                <w:sz w:val="24"/>
                <w:szCs w:val="24"/>
                <w:lang w:val="en-US"/>
              </w:rPr>
              <w:t xml:space="preserve"> and trust in communicating with others about learners</w:t>
            </w:r>
          </w:p>
        </w:tc>
      </w:tr>
      <w:tr w:rsidR="00DE4C72" w:rsidRPr="002002EE" w14:paraId="26D48D72" w14:textId="77777777" w:rsidTr="0010235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none" w:sz="0" w:space="0" w:color="auto"/>
            </w:tcBorders>
            <w:shd w:val="clear" w:color="auto" w:fill="auto"/>
          </w:tcPr>
          <w:p w14:paraId="4E4D5FED" w14:textId="77777777" w:rsidR="00DE4C72" w:rsidRPr="00CE3875" w:rsidRDefault="00DE4C72" w:rsidP="00335B0F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3875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KU 9.2</w:t>
            </w:r>
          </w:p>
        </w:tc>
        <w:tc>
          <w:tcPr>
            <w:tcW w:w="6667" w:type="dxa"/>
            <w:shd w:val="clear" w:color="auto" w:fill="auto"/>
          </w:tcPr>
          <w:p w14:paraId="0965F0D3" w14:textId="77777777" w:rsidR="00DE4C72" w:rsidRPr="00F4618C" w:rsidRDefault="00DE4C72" w:rsidP="00335B0F">
            <w:pPr>
              <w:pStyle w:val="Body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618C">
              <w:rPr>
                <w:rFonts w:ascii="Arial" w:hAnsi="Arial" w:cs="Arial"/>
                <w:sz w:val="24"/>
                <w:szCs w:val="24"/>
                <w:lang w:val="en-US"/>
              </w:rPr>
              <w:t>Legal requirements relating to confidentiality and disclosure</w:t>
            </w:r>
          </w:p>
        </w:tc>
      </w:tr>
    </w:tbl>
    <w:p w14:paraId="2938A47E" w14:textId="6927B0FC" w:rsidR="00F4618C" w:rsidRDefault="00F4618C" w:rsidP="00A07ED2">
      <w:pPr>
        <w:pStyle w:val="Bullets"/>
        <w:numPr>
          <w:ilvl w:val="0"/>
          <w:numId w:val="0"/>
        </w:numPr>
        <w:tabs>
          <w:tab w:val="left" w:pos="1050"/>
        </w:tabs>
        <w:rPr>
          <w:rFonts w:cs="Arial"/>
          <w:sz w:val="24"/>
          <w:szCs w:val="24"/>
        </w:rPr>
      </w:pPr>
    </w:p>
    <w:tbl>
      <w:tblPr>
        <w:tblStyle w:val="ListTable5Dark-Accent1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9" w:type="dxa"/>
          <w:left w:w="79" w:type="dxa"/>
          <w:bottom w:w="79" w:type="dxa"/>
          <w:right w:w="79" w:type="dxa"/>
        </w:tblCellMar>
        <w:tblLook w:val="04A0" w:firstRow="1" w:lastRow="0" w:firstColumn="1" w:lastColumn="0" w:noHBand="0" w:noVBand="1"/>
      </w:tblPr>
      <w:tblGrid>
        <w:gridCol w:w="3489"/>
        <w:gridCol w:w="6570"/>
      </w:tblGrid>
      <w:tr w:rsidR="00DE4C72" w:rsidRPr="00F4618C" w14:paraId="20FFF523" w14:textId="77777777" w:rsidTr="00117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  <w:tcBorders>
              <w:bottom w:val="none" w:sz="0" w:space="0" w:color="auto"/>
              <w:right w:val="none" w:sz="0" w:space="0" w:color="auto"/>
            </w:tcBorders>
          </w:tcPr>
          <w:p w14:paraId="37FE999C" w14:textId="77777777" w:rsidR="00DE4C72" w:rsidRPr="00243100" w:rsidRDefault="00DE4C72" w:rsidP="00A64A42">
            <w:pPr>
              <w:pStyle w:val="Body"/>
              <w:spacing w:after="0" w:line="240" w:lineRule="auto"/>
              <w:rPr>
                <w:rFonts w:ascii="Arial" w:hAnsi="Arial" w:cs="Arial"/>
                <w:color w:val="FFFFFF" w:themeColor="background1"/>
                <w:kern w:val="24"/>
                <w:sz w:val="24"/>
                <w:szCs w:val="24"/>
                <w:u w:color="FFFFFF"/>
                <w:lang w:val="en-US"/>
              </w:rPr>
            </w:pPr>
            <w:r w:rsidRPr="00243100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US"/>
              </w:rPr>
              <w:t>Performance Criteria</w:t>
            </w:r>
            <w:r w:rsidRPr="00243100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 </w:t>
            </w:r>
            <w:r w:rsidRPr="00243100">
              <w:rPr>
                <w:rFonts w:ascii="Arial" w:hAnsi="Arial" w:cs="Arial"/>
                <w:color w:val="FFFFFF" w:themeColor="background1"/>
                <w:kern w:val="24"/>
                <w:sz w:val="24"/>
                <w:szCs w:val="24"/>
                <w:u w:color="FFFFFF"/>
                <w:lang w:val="en-US"/>
              </w:rPr>
              <w:t xml:space="preserve"> </w:t>
            </w:r>
          </w:p>
          <w:p w14:paraId="6C2B2CFC" w14:textId="77777777" w:rsidR="00DE4C72" w:rsidRDefault="00DE4C72" w:rsidP="00A64A42">
            <w:pPr>
              <w:pStyle w:val="Body"/>
              <w:spacing w:after="0" w:line="240" w:lineRule="auto"/>
              <w:rPr>
                <w:rFonts w:ascii="Arial" w:hAnsi="Arial" w:cs="Arial"/>
                <w:b w:val="0"/>
                <w:bCs w:val="0"/>
                <w:color w:val="FFFFFF" w:themeColor="background1"/>
                <w:kern w:val="24"/>
                <w:sz w:val="24"/>
                <w:szCs w:val="24"/>
                <w:u w:color="FFFFFF"/>
                <w:lang w:val="en-US"/>
              </w:rPr>
            </w:pPr>
          </w:p>
          <w:p w14:paraId="762985FA" w14:textId="1555EDAA" w:rsidR="00DE4C72" w:rsidRPr="00F4618C" w:rsidRDefault="00DE4C72" w:rsidP="00A64A42">
            <w:pPr>
              <w:pStyle w:val="Body"/>
              <w:spacing w:after="0" w:line="240" w:lineRule="auto"/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  <w:lang w:val="en-US"/>
              </w:rPr>
            </w:pPr>
            <w:r w:rsidRPr="00F4618C">
              <w:rPr>
                <w:rFonts w:ascii="Arial" w:hAnsi="Arial" w:cs="Arial"/>
                <w:color w:val="FFFFFF"/>
                <w:kern w:val="24"/>
                <w:sz w:val="24"/>
                <w:szCs w:val="24"/>
                <w:u w:color="FFFFFF"/>
                <w:lang w:val="en-US"/>
              </w:rPr>
              <w:t>Promoting Supportive Relation</w:t>
            </w:r>
            <w:r w:rsidR="00A64A42">
              <w:rPr>
                <w:rFonts w:ascii="Arial" w:hAnsi="Arial" w:cs="Arial"/>
                <w:b w:val="0"/>
                <w:bCs w:val="0"/>
                <w:color w:val="FFFFFF"/>
                <w:kern w:val="24"/>
                <w:sz w:val="24"/>
                <w:szCs w:val="24"/>
                <w:u w:color="FFFFFF"/>
                <w:lang w:val="en-US"/>
              </w:rPr>
              <w:t xml:space="preserve"> </w:t>
            </w:r>
            <w:r w:rsidRPr="00243100">
              <w:rPr>
                <w:rFonts w:ascii="Arial" w:hAnsi="Arial" w:cs="Arial"/>
                <w:color w:val="FFFFFF"/>
                <w:kern w:val="24"/>
                <w:sz w:val="24"/>
                <w:szCs w:val="24"/>
                <w:u w:color="FFFFFF"/>
                <w:lang w:val="en-US"/>
              </w:rPr>
              <w:t>and</w:t>
            </w:r>
            <w:r w:rsidRPr="00F4618C">
              <w:rPr>
                <w:rFonts w:ascii="Arial" w:hAnsi="Arial" w:cs="Arial"/>
                <w:color w:val="FFFFFF"/>
                <w:kern w:val="24"/>
                <w:sz w:val="24"/>
                <w:szCs w:val="24"/>
                <w:u w:color="FFFFFF"/>
                <w:lang w:val="en-US"/>
              </w:rPr>
              <w:t xml:space="preserve"> Independence</w:t>
            </w:r>
          </w:p>
        </w:tc>
        <w:tc>
          <w:tcPr>
            <w:tcW w:w="6667" w:type="dxa"/>
            <w:tcBorders>
              <w:bottom w:val="none" w:sz="0" w:space="0" w:color="auto"/>
            </w:tcBorders>
          </w:tcPr>
          <w:p w14:paraId="11CA6C31" w14:textId="77777777" w:rsidR="00DE4C72" w:rsidRPr="00243100" w:rsidRDefault="00DE4C72" w:rsidP="00A64A42">
            <w:pPr>
              <w:pStyle w:val="Body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 w:rsidRPr="00243100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US"/>
              </w:rPr>
              <w:t>Knowledge and understanding</w:t>
            </w:r>
            <w:r w:rsidRPr="00243100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 </w:t>
            </w:r>
            <w:r w:rsidRPr="00243100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</w:p>
          <w:p w14:paraId="68C33F6E" w14:textId="77777777" w:rsidR="00DE4C72" w:rsidRDefault="00DE4C72" w:rsidP="00A64A42">
            <w:pPr>
              <w:pStyle w:val="Body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  <w:lang w:val="en-US"/>
              </w:rPr>
            </w:pPr>
          </w:p>
          <w:p w14:paraId="3205BBBC" w14:textId="1DA547E1" w:rsidR="00DE4C72" w:rsidRPr="00F4618C" w:rsidRDefault="00DE4C72" w:rsidP="00A64A42">
            <w:pPr>
              <w:pStyle w:val="Body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  <w:lang w:val="en-US"/>
              </w:rPr>
            </w:pPr>
            <w:r w:rsidRPr="00F4618C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Communicate with learners to establish effective relationships to promote learning</w:t>
            </w:r>
          </w:p>
        </w:tc>
      </w:tr>
      <w:tr w:rsidR="00DE4C72" w:rsidRPr="00F4618C" w14:paraId="0ACC8547" w14:textId="77777777" w:rsidTr="00117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AE3DC5B" w14:textId="77777777" w:rsidR="00DE4C72" w:rsidRPr="00CE3875" w:rsidRDefault="00DE4C72" w:rsidP="00335B0F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3875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KU 3.1</w:t>
            </w:r>
          </w:p>
        </w:tc>
        <w:tc>
          <w:tcPr>
            <w:tcW w:w="6667" w:type="dxa"/>
            <w:tcBorders>
              <w:bottom w:val="none" w:sz="0" w:space="0" w:color="auto"/>
            </w:tcBorders>
            <w:shd w:val="clear" w:color="auto" w:fill="auto"/>
          </w:tcPr>
          <w:p w14:paraId="22895D49" w14:textId="77777777" w:rsidR="00DE4C72" w:rsidRPr="00CE3875" w:rsidRDefault="00DE4C72" w:rsidP="00335B0F">
            <w:pPr>
              <w:pStyle w:val="Body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3875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The importance of mutual respect</w:t>
            </w:r>
          </w:p>
        </w:tc>
      </w:tr>
      <w:tr w:rsidR="00DE4C72" w:rsidRPr="00F4618C" w14:paraId="1C047770" w14:textId="77777777" w:rsidTr="00117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B2D68AB" w14:textId="77777777" w:rsidR="00DE4C72" w:rsidRPr="00CE3875" w:rsidRDefault="00DE4C72" w:rsidP="00335B0F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3875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KU 3.2</w:t>
            </w:r>
          </w:p>
        </w:tc>
        <w:tc>
          <w:tcPr>
            <w:tcW w:w="6667" w:type="dxa"/>
            <w:tcBorders>
              <w:bottom w:val="none" w:sz="0" w:space="0" w:color="auto"/>
            </w:tcBorders>
            <w:shd w:val="clear" w:color="auto" w:fill="auto"/>
          </w:tcPr>
          <w:p w14:paraId="38151647" w14:textId="77777777" w:rsidR="00DE4C72" w:rsidRPr="00CE3875" w:rsidRDefault="00DE4C72" w:rsidP="00335B0F">
            <w:pPr>
              <w:pStyle w:val="Body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3875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The role of advocacy and self-advocacy in the achievement of learner goals</w:t>
            </w:r>
          </w:p>
        </w:tc>
      </w:tr>
      <w:tr w:rsidR="00DE4C72" w:rsidRPr="00F4618C" w14:paraId="4FCF2F3D" w14:textId="77777777" w:rsidTr="00117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D170F31" w14:textId="77777777" w:rsidR="00DE4C72" w:rsidRPr="00CE3875" w:rsidRDefault="00DE4C72" w:rsidP="00335B0F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3875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KU 3.3</w:t>
            </w:r>
          </w:p>
        </w:tc>
        <w:tc>
          <w:tcPr>
            <w:tcW w:w="6667" w:type="dxa"/>
            <w:tcBorders>
              <w:bottom w:val="none" w:sz="0" w:space="0" w:color="auto"/>
            </w:tcBorders>
            <w:shd w:val="clear" w:color="auto" w:fill="auto"/>
          </w:tcPr>
          <w:p w14:paraId="28AEAA7C" w14:textId="77777777" w:rsidR="00DE4C72" w:rsidRPr="00CE3875" w:rsidRDefault="00DE4C72" w:rsidP="00335B0F">
            <w:pPr>
              <w:pStyle w:val="Body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3875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The boundaries of the teacher;/ learner relationship, including ethical and professional considerations</w:t>
            </w:r>
          </w:p>
        </w:tc>
      </w:tr>
      <w:tr w:rsidR="00DE4C72" w:rsidRPr="00F4618C" w14:paraId="69340AE7" w14:textId="77777777" w:rsidTr="00117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4E96C82" w14:textId="77777777" w:rsidR="00DE4C72" w:rsidRPr="00CE3875" w:rsidRDefault="00DE4C72" w:rsidP="00335B0F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3875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KU 3.4</w:t>
            </w:r>
          </w:p>
        </w:tc>
        <w:tc>
          <w:tcPr>
            <w:tcW w:w="6667" w:type="dxa"/>
            <w:tcBorders>
              <w:bottom w:val="none" w:sz="0" w:space="0" w:color="auto"/>
            </w:tcBorders>
            <w:shd w:val="clear" w:color="auto" w:fill="auto"/>
          </w:tcPr>
          <w:p w14:paraId="69F4A392" w14:textId="77777777" w:rsidR="00DE4C72" w:rsidRPr="00CE3875" w:rsidRDefault="00DE4C72" w:rsidP="00335B0F">
            <w:pPr>
              <w:pStyle w:val="Body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3875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Ways to structure and present information and ideas clearly and effectively to support learning</w:t>
            </w:r>
          </w:p>
        </w:tc>
      </w:tr>
    </w:tbl>
    <w:p w14:paraId="41DB7345" w14:textId="1AE1F283" w:rsidR="00CB005D" w:rsidRDefault="00CB005D"/>
    <w:p w14:paraId="69215A43" w14:textId="77777777" w:rsidR="00CB005D" w:rsidRDefault="00CB005D"/>
    <w:tbl>
      <w:tblPr>
        <w:tblStyle w:val="ListTable5Dark-Accent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1"/>
        <w:gridCol w:w="6524"/>
      </w:tblGrid>
      <w:tr w:rsidR="00DE4C72" w:rsidRPr="00F4618C" w14:paraId="54874BA2" w14:textId="77777777" w:rsidTr="00CE3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41" w:type="dxa"/>
            <w:tcBorders>
              <w:bottom w:val="none" w:sz="0" w:space="0" w:color="auto"/>
              <w:right w:val="none" w:sz="0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2B80DE5" w14:textId="064F11C8" w:rsidR="00CB005D" w:rsidRPr="00243100" w:rsidRDefault="00DE4C72" w:rsidP="00CB005D">
            <w:pPr>
              <w:pStyle w:val="Body"/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243100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US"/>
              </w:rPr>
              <w:t>Performance Criteria</w:t>
            </w:r>
          </w:p>
          <w:p w14:paraId="152BFBDF" w14:textId="77777777" w:rsidR="00CB005D" w:rsidRDefault="00CB005D" w:rsidP="00CB005D">
            <w:pPr>
              <w:pStyle w:val="Body"/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  <w:p w14:paraId="0C932B38" w14:textId="2269E160" w:rsidR="00DE4C72" w:rsidRPr="00F4618C" w:rsidRDefault="00DE4C72" w:rsidP="00CB005D">
            <w:pPr>
              <w:pStyle w:val="Body"/>
              <w:spacing w:after="0" w:line="240" w:lineRule="auto"/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  <w:lang w:val="en-US"/>
              </w:rPr>
            </w:pPr>
            <w:r w:rsidRPr="00F4618C">
              <w:rPr>
                <w:rFonts w:ascii="Arial" w:hAnsi="Arial" w:cs="Arial"/>
                <w:color w:val="FFFFFF"/>
                <w:kern w:val="24"/>
                <w:sz w:val="24"/>
                <w:szCs w:val="24"/>
                <w:u w:color="FFFFFF"/>
                <w:lang w:val="en-US"/>
              </w:rPr>
              <w:t>Promoting Supportive Relation</w:t>
            </w:r>
            <w:r w:rsidR="00CB005D">
              <w:rPr>
                <w:rFonts w:ascii="Arial" w:hAnsi="Arial" w:cs="Arial"/>
                <w:b w:val="0"/>
                <w:bCs w:val="0"/>
                <w:color w:val="FFFFFF"/>
                <w:kern w:val="24"/>
                <w:sz w:val="24"/>
                <w:szCs w:val="24"/>
                <w:u w:color="FFFFFF"/>
                <w:lang w:val="en-US"/>
              </w:rPr>
              <w:t xml:space="preserve"> </w:t>
            </w:r>
            <w:r w:rsidR="00CB005D" w:rsidRPr="00243100">
              <w:rPr>
                <w:rFonts w:ascii="Arial" w:hAnsi="Arial" w:cs="Arial"/>
                <w:color w:val="FFFFFF"/>
                <w:kern w:val="24"/>
                <w:sz w:val="24"/>
                <w:szCs w:val="24"/>
                <w:u w:color="FFFFFF"/>
                <w:lang w:val="en-US"/>
              </w:rPr>
              <w:t>and</w:t>
            </w:r>
            <w:r w:rsidRPr="00F4618C">
              <w:rPr>
                <w:rFonts w:ascii="Arial" w:hAnsi="Arial" w:cs="Arial"/>
                <w:color w:val="FFFFFF"/>
                <w:kern w:val="24"/>
                <w:sz w:val="24"/>
                <w:szCs w:val="24"/>
                <w:u w:color="FFFFFF"/>
                <w:lang w:val="en-US"/>
              </w:rPr>
              <w:t xml:space="preserve"> Independence</w:t>
            </w:r>
          </w:p>
        </w:tc>
        <w:tc>
          <w:tcPr>
            <w:tcW w:w="6524" w:type="dxa"/>
            <w:tcBorders>
              <w:bottom w:val="none" w:sz="0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47A8D9D" w14:textId="2BF13494" w:rsidR="00CB005D" w:rsidRPr="00243100" w:rsidRDefault="00DE4C72" w:rsidP="00CB005D">
            <w:pPr>
              <w:pStyle w:val="Body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 w:rsidRPr="00243100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US"/>
              </w:rPr>
              <w:t>Knowledge and understanding</w:t>
            </w:r>
          </w:p>
          <w:p w14:paraId="3A95EA7C" w14:textId="77777777" w:rsidR="00CB005D" w:rsidRDefault="00CB005D" w:rsidP="00CB005D">
            <w:pPr>
              <w:pStyle w:val="Body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  <w:lang w:val="en-US"/>
              </w:rPr>
            </w:pPr>
          </w:p>
          <w:p w14:paraId="04EDBB05" w14:textId="5F7AD520" w:rsidR="00DE4C72" w:rsidRPr="00F4618C" w:rsidRDefault="00DE4C72" w:rsidP="00CB005D">
            <w:pPr>
              <w:pStyle w:val="Body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  <w:lang w:val="en-US"/>
              </w:rPr>
            </w:pPr>
            <w:r w:rsidRPr="00F4618C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Provide support that builds on learners’ experience, learning preferences and levels of independence and encourages learners to work independently.</w:t>
            </w:r>
          </w:p>
          <w:p w14:paraId="2F2C60B8" w14:textId="77777777" w:rsidR="00DE4C72" w:rsidRPr="00F4618C" w:rsidRDefault="00DE4C72" w:rsidP="00CB005D">
            <w:pPr>
              <w:pStyle w:val="Body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  <w:lang w:val="en-US"/>
              </w:rPr>
            </w:pPr>
            <w:r w:rsidRPr="00F4618C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Learners make decisions about their learning</w:t>
            </w:r>
          </w:p>
        </w:tc>
      </w:tr>
      <w:tr w:rsidR="00CB005D" w:rsidRPr="00F4618C" w14:paraId="0B388B68" w14:textId="77777777" w:rsidTr="00CE3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1642ACF" w14:textId="77777777" w:rsidR="00CB005D" w:rsidRPr="00CE3875" w:rsidRDefault="00CB005D" w:rsidP="00335B0F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3875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KU 5.1</w:t>
            </w:r>
          </w:p>
        </w:tc>
        <w:tc>
          <w:tcPr>
            <w:tcW w:w="652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ACB102D" w14:textId="77777777" w:rsidR="00CB005D" w:rsidRPr="00F4618C" w:rsidRDefault="00CB005D" w:rsidP="00335B0F">
            <w:pPr>
              <w:pStyle w:val="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4618C">
              <w:rPr>
                <w:rFonts w:ascii="Arial" w:hAnsi="Arial" w:cs="Arial"/>
                <w:sz w:val="24"/>
                <w:szCs w:val="24"/>
                <w:lang w:val="en-US"/>
              </w:rPr>
              <w:t>Individual learners’ learning and support needs</w:t>
            </w:r>
          </w:p>
        </w:tc>
      </w:tr>
      <w:tr w:rsidR="00CB005D" w:rsidRPr="00F4618C" w14:paraId="47E46597" w14:textId="77777777" w:rsidTr="00CE3875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tcBorders>
              <w:right w:val="none" w:sz="0" w:space="0" w:color="auto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B23130B" w14:textId="77777777" w:rsidR="00CB005D" w:rsidRPr="00CE3875" w:rsidRDefault="00CB005D" w:rsidP="00335B0F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3875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KU 5.2</w:t>
            </w:r>
          </w:p>
        </w:tc>
        <w:tc>
          <w:tcPr>
            <w:tcW w:w="6524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B9E6DBB" w14:textId="77777777" w:rsidR="00CB005D" w:rsidRPr="00F4618C" w:rsidRDefault="00CB005D" w:rsidP="00335B0F">
            <w:pPr>
              <w:pStyle w:val="Body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4618C">
              <w:rPr>
                <w:rFonts w:ascii="Arial" w:hAnsi="Arial" w:cs="Arial"/>
                <w:sz w:val="24"/>
                <w:szCs w:val="24"/>
                <w:lang w:val="en-US"/>
              </w:rPr>
              <w:t>Ways in which learning activities can promote learner independence</w:t>
            </w:r>
          </w:p>
        </w:tc>
      </w:tr>
    </w:tbl>
    <w:p w14:paraId="566C1404" w14:textId="77777777" w:rsidR="00F4618C" w:rsidRDefault="00F4618C" w:rsidP="00A07ED2">
      <w:pPr>
        <w:pStyle w:val="Bullets"/>
        <w:numPr>
          <w:ilvl w:val="0"/>
          <w:numId w:val="0"/>
        </w:numPr>
        <w:tabs>
          <w:tab w:val="left" w:pos="1050"/>
        </w:tabs>
        <w:rPr>
          <w:rFonts w:cs="Arial"/>
          <w:sz w:val="24"/>
          <w:szCs w:val="24"/>
        </w:rPr>
      </w:pPr>
    </w:p>
    <w:tbl>
      <w:tblPr>
        <w:tblStyle w:val="ListTable5Dark-Accent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9" w:type="dxa"/>
          <w:left w:w="79" w:type="dxa"/>
          <w:bottom w:w="79" w:type="dxa"/>
          <w:right w:w="79" w:type="dxa"/>
        </w:tblCellMar>
        <w:tblLook w:val="04A0" w:firstRow="1" w:lastRow="0" w:firstColumn="1" w:lastColumn="0" w:noHBand="0" w:noVBand="1"/>
      </w:tblPr>
      <w:tblGrid>
        <w:gridCol w:w="3539"/>
        <w:gridCol w:w="6521"/>
      </w:tblGrid>
      <w:tr w:rsidR="00A64A42" w:rsidRPr="00F4618C" w14:paraId="138EC30F" w14:textId="77777777" w:rsidTr="00102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  <w:tcBorders>
              <w:bottom w:val="none" w:sz="0" w:space="0" w:color="auto"/>
              <w:right w:val="none" w:sz="0" w:space="0" w:color="auto"/>
            </w:tcBorders>
          </w:tcPr>
          <w:p w14:paraId="2B35AE47" w14:textId="77777777" w:rsidR="00A64A42" w:rsidRPr="00102356" w:rsidRDefault="00A64A42" w:rsidP="00A64A42">
            <w:pPr>
              <w:pStyle w:val="Body"/>
              <w:spacing w:after="0" w:line="240" w:lineRule="auto"/>
              <w:rPr>
                <w:rFonts w:ascii="Arial" w:hAnsi="Arial" w:cs="Arial"/>
                <w:color w:val="FFFFFF" w:themeColor="background1"/>
                <w:kern w:val="24"/>
                <w:sz w:val="24"/>
                <w:szCs w:val="24"/>
                <w:u w:color="FFFFFF"/>
                <w:lang w:val="en-US"/>
              </w:rPr>
            </w:pPr>
            <w:r w:rsidRPr="0010235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US"/>
              </w:rPr>
              <w:lastRenderedPageBreak/>
              <w:t>Performance Criteria</w:t>
            </w:r>
            <w:r w:rsidRPr="0010235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 </w:t>
            </w:r>
            <w:r w:rsidRPr="00102356">
              <w:rPr>
                <w:rFonts w:ascii="Arial" w:hAnsi="Arial" w:cs="Arial"/>
                <w:color w:val="FFFFFF" w:themeColor="background1"/>
                <w:kern w:val="24"/>
                <w:sz w:val="24"/>
                <w:szCs w:val="24"/>
                <w:u w:color="FFFFFF"/>
                <w:lang w:val="en-US"/>
              </w:rPr>
              <w:t xml:space="preserve"> </w:t>
            </w:r>
          </w:p>
          <w:p w14:paraId="4DD7768B" w14:textId="77777777" w:rsidR="00A64A42" w:rsidRDefault="00A64A42" w:rsidP="00A64A42">
            <w:pPr>
              <w:pStyle w:val="Body"/>
              <w:spacing w:after="0" w:line="240" w:lineRule="auto"/>
              <w:rPr>
                <w:rFonts w:ascii="Arial" w:hAnsi="Arial" w:cs="Arial"/>
                <w:b w:val="0"/>
                <w:bCs w:val="0"/>
                <w:color w:val="FFFFFF"/>
                <w:kern w:val="24"/>
                <w:sz w:val="24"/>
                <w:szCs w:val="24"/>
                <w:u w:color="FFFFFF"/>
                <w:lang w:val="en-US"/>
              </w:rPr>
            </w:pPr>
          </w:p>
          <w:p w14:paraId="2997D3B2" w14:textId="7989FA54" w:rsidR="00A64A42" w:rsidRPr="00F4618C" w:rsidRDefault="00A64A42" w:rsidP="00A64A42">
            <w:pPr>
              <w:pStyle w:val="Body"/>
              <w:spacing w:after="0" w:line="240" w:lineRule="auto"/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 w:rsidRPr="00F4618C">
              <w:rPr>
                <w:rFonts w:ascii="Arial" w:hAnsi="Arial" w:cs="Arial"/>
                <w:color w:val="FFFFFF"/>
                <w:kern w:val="24"/>
                <w:sz w:val="24"/>
                <w:szCs w:val="24"/>
                <w:u w:color="FFFFFF"/>
                <w:lang w:val="en-US"/>
              </w:rPr>
              <w:t xml:space="preserve">High Expectations </w:t>
            </w:r>
            <w:r w:rsidR="006C1E39" w:rsidRPr="00243100">
              <w:rPr>
                <w:rFonts w:ascii="Arial" w:hAnsi="Arial" w:cs="Arial"/>
                <w:color w:val="FFFFFF"/>
                <w:kern w:val="24"/>
                <w:sz w:val="24"/>
                <w:szCs w:val="24"/>
                <w:u w:color="FFFFFF"/>
                <w:lang w:val="en-US"/>
              </w:rPr>
              <w:t>and</w:t>
            </w:r>
            <w:r w:rsidRPr="00F4618C">
              <w:rPr>
                <w:rFonts w:ascii="Arial" w:hAnsi="Arial" w:cs="Arial"/>
                <w:color w:val="FFFFFF"/>
                <w:kern w:val="24"/>
                <w:sz w:val="24"/>
                <w:szCs w:val="24"/>
                <w:u w:color="FFFFFF"/>
                <w:lang w:val="en-US"/>
              </w:rPr>
              <w:t xml:space="preserve"> Achievement of Goals</w:t>
            </w:r>
          </w:p>
        </w:tc>
        <w:tc>
          <w:tcPr>
            <w:tcW w:w="6521" w:type="dxa"/>
            <w:tcBorders>
              <w:bottom w:val="none" w:sz="0" w:space="0" w:color="auto"/>
            </w:tcBorders>
          </w:tcPr>
          <w:p w14:paraId="36A8F7B9" w14:textId="77777777" w:rsidR="00A64A42" w:rsidRPr="00102356" w:rsidRDefault="00A64A42" w:rsidP="00A64A42">
            <w:pPr>
              <w:pStyle w:val="Body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 w:rsidRPr="0010235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US"/>
              </w:rPr>
              <w:t>Knowledge and understanding</w:t>
            </w:r>
            <w:r w:rsidRPr="0010235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 </w:t>
            </w:r>
            <w:r w:rsidRPr="00102356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</w:p>
          <w:p w14:paraId="7188E9AF" w14:textId="77777777" w:rsidR="00A64A42" w:rsidRDefault="00A64A42" w:rsidP="00A64A42">
            <w:pPr>
              <w:pStyle w:val="Body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  <w:lang w:val="en-US"/>
              </w:rPr>
            </w:pPr>
          </w:p>
          <w:p w14:paraId="40A11B12" w14:textId="0B34540B" w:rsidR="00A64A42" w:rsidRPr="00F4618C" w:rsidRDefault="00A64A42" w:rsidP="00A64A42">
            <w:pPr>
              <w:pStyle w:val="Body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  <w:lang w:val="en-US"/>
              </w:rPr>
            </w:pPr>
            <w:r w:rsidRPr="00F4618C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Provide high quality learning support </w:t>
            </w:r>
          </w:p>
          <w:p w14:paraId="7F985F59" w14:textId="77777777" w:rsidR="00A64A42" w:rsidRPr="00F4618C" w:rsidRDefault="00A64A42" w:rsidP="00A64A42">
            <w:pPr>
              <w:pStyle w:val="Body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 w:rsidRPr="00F4618C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that enables learners to achieve identified goals</w:t>
            </w:r>
          </w:p>
        </w:tc>
      </w:tr>
      <w:tr w:rsidR="00A64A42" w:rsidRPr="00F4618C" w14:paraId="1DE9F40D" w14:textId="77777777" w:rsidTr="0010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74D471C" w14:textId="77777777" w:rsidR="00A64A42" w:rsidRPr="00102356" w:rsidRDefault="00A64A42" w:rsidP="00335B0F">
            <w:pPr>
              <w:pStyle w:val="Body"/>
              <w:spacing w:after="0" w:line="240" w:lineRule="auto"/>
              <w:jc w:val="center"/>
              <w:rPr>
                <w:rFonts w:ascii="Arial" w:eastAsia="Arial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102356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KU 1.1</w:t>
            </w:r>
          </w:p>
        </w:tc>
        <w:tc>
          <w:tcPr>
            <w:tcW w:w="652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AADF057" w14:textId="77777777" w:rsidR="00A64A42" w:rsidRPr="00F4618C" w:rsidRDefault="00A64A42" w:rsidP="00335B0F">
            <w:pPr>
              <w:pStyle w:val="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4618C">
              <w:rPr>
                <w:rFonts w:ascii="Arial" w:hAnsi="Arial" w:cs="Arial"/>
                <w:sz w:val="24"/>
                <w:szCs w:val="24"/>
                <w:lang w:val="en-US"/>
              </w:rPr>
              <w:t>The importance of having high expectations of learners</w:t>
            </w:r>
          </w:p>
        </w:tc>
      </w:tr>
      <w:tr w:rsidR="00A64A42" w:rsidRPr="00F4618C" w14:paraId="38408D29" w14:textId="77777777" w:rsidTr="00102356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none" w:sz="0" w:space="0" w:color="auto"/>
            </w:tcBorders>
            <w:shd w:val="clear" w:color="auto" w:fill="auto"/>
          </w:tcPr>
          <w:p w14:paraId="61C7AB31" w14:textId="77777777" w:rsidR="00A64A42" w:rsidRPr="00102356" w:rsidRDefault="00A64A42" w:rsidP="00335B0F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02356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KU 1.2</w:t>
            </w:r>
          </w:p>
        </w:tc>
        <w:tc>
          <w:tcPr>
            <w:tcW w:w="6521" w:type="dxa"/>
            <w:shd w:val="clear" w:color="auto" w:fill="auto"/>
          </w:tcPr>
          <w:p w14:paraId="43FF67DE" w14:textId="77777777" w:rsidR="00A64A42" w:rsidRPr="00F4618C" w:rsidRDefault="00A64A42" w:rsidP="00335B0F">
            <w:pPr>
              <w:pStyle w:val="Body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4618C">
              <w:rPr>
                <w:rFonts w:ascii="Arial" w:hAnsi="Arial" w:cs="Arial"/>
                <w:sz w:val="24"/>
                <w:szCs w:val="24"/>
                <w:lang w:val="en-US"/>
              </w:rPr>
              <w:t>The contribution learning support can make to learners’ achievement</w:t>
            </w:r>
          </w:p>
        </w:tc>
      </w:tr>
      <w:tr w:rsidR="00A64A42" w:rsidRPr="00F4618C" w14:paraId="6F3F11D4" w14:textId="77777777" w:rsidTr="0010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6BF0DA9" w14:textId="77777777" w:rsidR="00A64A42" w:rsidRPr="00102356" w:rsidRDefault="00A64A42" w:rsidP="00335B0F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02356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KU 1.3</w:t>
            </w:r>
          </w:p>
        </w:tc>
        <w:tc>
          <w:tcPr>
            <w:tcW w:w="652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A7BECFB" w14:textId="77777777" w:rsidR="00A64A42" w:rsidRPr="00F4618C" w:rsidRDefault="00A64A42" w:rsidP="00335B0F">
            <w:pPr>
              <w:pStyle w:val="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4618C">
              <w:rPr>
                <w:rFonts w:ascii="Arial" w:hAnsi="Arial" w:cs="Arial"/>
                <w:sz w:val="24"/>
                <w:szCs w:val="24"/>
                <w:lang w:val="en-US"/>
              </w:rPr>
              <w:t xml:space="preserve">The nature, </w:t>
            </w:r>
            <w:proofErr w:type="gramStart"/>
            <w:r w:rsidRPr="00F4618C">
              <w:rPr>
                <w:rFonts w:ascii="Arial" w:hAnsi="Arial" w:cs="Arial"/>
                <w:sz w:val="24"/>
                <w:szCs w:val="24"/>
                <w:lang w:val="en-US"/>
              </w:rPr>
              <w:t>extent</w:t>
            </w:r>
            <w:proofErr w:type="gramEnd"/>
            <w:r w:rsidRPr="00F4618C">
              <w:rPr>
                <w:rFonts w:ascii="Arial" w:hAnsi="Arial" w:cs="Arial"/>
                <w:sz w:val="24"/>
                <w:szCs w:val="24"/>
                <w:lang w:val="en-US"/>
              </w:rPr>
              <w:t xml:space="preserve"> and boundaries of learning support role(s)</w:t>
            </w:r>
          </w:p>
        </w:tc>
      </w:tr>
      <w:tr w:rsidR="00A64A42" w:rsidRPr="00F4618C" w14:paraId="4A261A06" w14:textId="77777777" w:rsidTr="00102356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none" w:sz="0" w:space="0" w:color="auto"/>
            </w:tcBorders>
            <w:shd w:val="clear" w:color="auto" w:fill="auto"/>
          </w:tcPr>
          <w:p w14:paraId="32BFCD19" w14:textId="77777777" w:rsidR="00A64A42" w:rsidRPr="00102356" w:rsidRDefault="00A64A42" w:rsidP="00335B0F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02356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KU 1.4</w:t>
            </w:r>
          </w:p>
        </w:tc>
        <w:tc>
          <w:tcPr>
            <w:tcW w:w="6521" w:type="dxa"/>
            <w:shd w:val="clear" w:color="auto" w:fill="auto"/>
          </w:tcPr>
          <w:p w14:paraId="032C00C4" w14:textId="77777777" w:rsidR="00A64A42" w:rsidRPr="00F4618C" w:rsidRDefault="00A64A42" w:rsidP="00335B0F">
            <w:pPr>
              <w:pStyle w:val="Body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4618C">
              <w:rPr>
                <w:rFonts w:ascii="Arial" w:hAnsi="Arial" w:cs="Arial"/>
                <w:sz w:val="24"/>
                <w:szCs w:val="24"/>
                <w:lang w:val="en-US"/>
              </w:rPr>
              <w:t xml:space="preserve">The aims, objectives, </w:t>
            </w:r>
            <w:proofErr w:type="gramStart"/>
            <w:r w:rsidRPr="00F4618C">
              <w:rPr>
                <w:rFonts w:ascii="Arial" w:hAnsi="Arial" w:cs="Arial"/>
                <w:sz w:val="24"/>
                <w:szCs w:val="24"/>
                <w:lang w:val="en-US"/>
              </w:rPr>
              <w:t>content</w:t>
            </w:r>
            <w:proofErr w:type="gramEnd"/>
            <w:r w:rsidRPr="00F4618C">
              <w:rPr>
                <w:rFonts w:ascii="Arial" w:hAnsi="Arial" w:cs="Arial"/>
                <w:sz w:val="24"/>
                <w:szCs w:val="24"/>
                <w:lang w:val="en-US"/>
              </w:rPr>
              <w:t xml:space="preserve"> and approaches of the learning </w:t>
            </w:r>
            <w:proofErr w:type="spellStart"/>
            <w:r w:rsidRPr="00F4618C">
              <w:rPr>
                <w:rFonts w:ascii="Arial" w:hAnsi="Arial" w:cs="Arial"/>
                <w:sz w:val="24"/>
                <w:szCs w:val="24"/>
                <w:lang w:val="en-US"/>
              </w:rPr>
              <w:t>programme</w:t>
            </w:r>
            <w:proofErr w:type="spellEnd"/>
          </w:p>
        </w:tc>
      </w:tr>
      <w:tr w:rsidR="00A64A42" w:rsidRPr="00F4618C" w14:paraId="3FB0FF59" w14:textId="77777777" w:rsidTr="0010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64A4DC8" w14:textId="77777777" w:rsidR="00A64A42" w:rsidRPr="00102356" w:rsidRDefault="00A64A42" w:rsidP="00335B0F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02356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KU 1.5</w:t>
            </w:r>
          </w:p>
        </w:tc>
        <w:tc>
          <w:tcPr>
            <w:tcW w:w="652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B96B52A" w14:textId="77777777" w:rsidR="00A64A42" w:rsidRPr="00F4618C" w:rsidRDefault="00A64A42" w:rsidP="00335B0F">
            <w:pPr>
              <w:pStyle w:val="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4618C">
              <w:rPr>
                <w:rFonts w:ascii="Arial" w:hAnsi="Arial" w:cs="Arial"/>
                <w:sz w:val="24"/>
                <w:szCs w:val="24"/>
                <w:lang w:val="en-US"/>
              </w:rPr>
              <w:t>How individual learning objectives are agreed with the learner</w:t>
            </w:r>
          </w:p>
        </w:tc>
      </w:tr>
    </w:tbl>
    <w:p w14:paraId="03167BFF" w14:textId="109FA2EF" w:rsidR="00BD2805" w:rsidRDefault="00BD2805"/>
    <w:p w14:paraId="573A6543" w14:textId="77777777" w:rsidR="00BD2805" w:rsidRDefault="00BD2805"/>
    <w:tbl>
      <w:tblPr>
        <w:tblStyle w:val="ListTable5Dark-Accent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9" w:type="dxa"/>
          <w:left w:w="79" w:type="dxa"/>
          <w:bottom w:w="79" w:type="dxa"/>
          <w:right w:w="79" w:type="dxa"/>
        </w:tblCellMar>
        <w:tblLook w:val="04A0" w:firstRow="1" w:lastRow="0" w:firstColumn="1" w:lastColumn="0" w:noHBand="0" w:noVBand="1"/>
      </w:tblPr>
      <w:tblGrid>
        <w:gridCol w:w="3539"/>
        <w:gridCol w:w="6521"/>
      </w:tblGrid>
      <w:tr w:rsidR="00E166F6" w:rsidRPr="00F4618C" w14:paraId="17E760CD" w14:textId="77777777" w:rsidTr="00102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  <w:tcBorders>
              <w:bottom w:val="none" w:sz="0" w:space="0" w:color="auto"/>
              <w:right w:val="none" w:sz="0" w:space="0" w:color="auto"/>
            </w:tcBorders>
          </w:tcPr>
          <w:p w14:paraId="48DABA01" w14:textId="77777777" w:rsidR="00E166F6" w:rsidRPr="00102356" w:rsidRDefault="00E166F6" w:rsidP="00BD2805">
            <w:pPr>
              <w:pStyle w:val="Body"/>
              <w:spacing w:after="0" w:line="240" w:lineRule="auto"/>
              <w:rPr>
                <w:rFonts w:ascii="Arial" w:hAnsi="Arial" w:cs="Arial"/>
                <w:color w:val="FFFFFF" w:themeColor="background1"/>
                <w:kern w:val="24"/>
                <w:sz w:val="24"/>
                <w:szCs w:val="24"/>
                <w:u w:color="FFFFFF"/>
                <w:lang w:val="en-US"/>
              </w:rPr>
            </w:pPr>
            <w:r w:rsidRPr="0010235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US"/>
              </w:rPr>
              <w:t>Performance Criteria</w:t>
            </w:r>
            <w:r w:rsidRPr="0010235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 </w:t>
            </w:r>
            <w:r w:rsidRPr="00102356">
              <w:rPr>
                <w:rFonts w:ascii="Arial" w:hAnsi="Arial" w:cs="Arial"/>
                <w:color w:val="FFFFFF" w:themeColor="background1"/>
                <w:kern w:val="24"/>
                <w:sz w:val="24"/>
                <w:szCs w:val="24"/>
                <w:u w:color="FFFFFF"/>
                <w:lang w:val="en-US"/>
              </w:rPr>
              <w:t xml:space="preserve"> </w:t>
            </w:r>
          </w:p>
          <w:p w14:paraId="51576C83" w14:textId="77777777" w:rsidR="00E166F6" w:rsidRDefault="00E166F6" w:rsidP="00BD2805">
            <w:pPr>
              <w:pStyle w:val="Body"/>
              <w:spacing w:after="0" w:line="240" w:lineRule="auto"/>
              <w:rPr>
                <w:rFonts w:ascii="Arial" w:hAnsi="Arial" w:cs="Arial"/>
                <w:b w:val="0"/>
                <w:bCs w:val="0"/>
                <w:color w:val="FFFFFF"/>
                <w:kern w:val="24"/>
                <w:sz w:val="24"/>
                <w:szCs w:val="24"/>
                <w:u w:color="FFFFFF"/>
                <w:lang w:val="en-US"/>
              </w:rPr>
            </w:pPr>
          </w:p>
          <w:p w14:paraId="6D31A83D" w14:textId="0A1E8EC2" w:rsidR="00E166F6" w:rsidRPr="00F4618C" w:rsidRDefault="00E166F6" w:rsidP="00BD2805">
            <w:pPr>
              <w:pStyle w:val="Body"/>
              <w:spacing w:after="0" w:line="240" w:lineRule="auto"/>
              <w:rPr>
                <w:rFonts w:ascii="Arial" w:hAnsi="Arial" w:cs="Arial"/>
                <w:b w:val="0"/>
                <w:bCs w:val="0"/>
                <w:color w:val="FFFFFF"/>
                <w:kern w:val="24"/>
                <w:sz w:val="24"/>
                <w:szCs w:val="24"/>
                <w:u w:color="FFFFFF"/>
                <w:lang w:val="en-US"/>
              </w:rPr>
            </w:pPr>
            <w:r w:rsidRPr="00F4618C">
              <w:rPr>
                <w:rFonts w:ascii="Arial" w:hAnsi="Arial" w:cs="Arial"/>
                <w:color w:val="FFFFFF"/>
                <w:kern w:val="24"/>
                <w:sz w:val="24"/>
                <w:szCs w:val="24"/>
                <w:u w:color="FFFFFF"/>
                <w:lang w:val="en-US"/>
              </w:rPr>
              <w:t>Promoting Core Skills and</w:t>
            </w:r>
          </w:p>
          <w:p w14:paraId="25101BCE" w14:textId="77777777" w:rsidR="00E166F6" w:rsidRPr="00F4618C" w:rsidRDefault="00E166F6" w:rsidP="00BD2805">
            <w:pPr>
              <w:pStyle w:val="Body"/>
              <w:spacing w:after="0" w:line="240" w:lineRule="auto"/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 w:rsidRPr="00F4618C">
              <w:rPr>
                <w:rFonts w:ascii="Arial" w:hAnsi="Arial" w:cs="Arial"/>
                <w:color w:val="FFFFFF"/>
                <w:kern w:val="24"/>
                <w:sz w:val="24"/>
                <w:szCs w:val="24"/>
                <w:u w:color="FFFFFF"/>
                <w:lang w:val="en-US"/>
              </w:rPr>
              <w:t>Adapting Resources</w:t>
            </w:r>
          </w:p>
        </w:tc>
        <w:tc>
          <w:tcPr>
            <w:tcW w:w="6521" w:type="dxa"/>
            <w:tcBorders>
              <w:bottom w:val="none" w:sz="0" w:space="0" w:color="auto"/>
            </w:tcBorders>
          </w:tcPr>
          <w:p w14:paraId="56034C6D" w14:textId="77777777" w:rsidR="00E166F6" w:rsidRPr="00102356" w:rsidRDefault="00E166F6" w:rsidP="00BD2805">
            <w:pPr>
              <w:pStyle w:val="Body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 w:rsidRPr="0010235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US"/>
              </w:rPr>
              <w:t>Knowledge and understanding</w:t>
            </w:r>
            <w:r w:rsidRPr="0010235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 </w:t>
            </w:r>
            <w:r w:rsidRPr="00102356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</w:p>
          <w:p w14:paraId="779A9FE1" w14:textId="77777777" w:rsidR="00E166F6" w:rsidRPr="00102356" w:rsidRDefault="00E166F6" w:rsidP="00BD2805">
            <w:pPr>
              <w:pStyle w:val="Body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</w:p>
          <w:p w14:paraId="76077A2F" w14:textId="5797DA32" w:rsidR="00E166F6" w:rsidRPr="00102356" w:rsidRDefault="00E166F6" w:rsidP="00BD2805">
            <w:pPr>
              <w:pStyle w:val="Body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2356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Work with colleagues with appropriate expertise to identify and address the language, literacy, </w:t>
            </w:r>
            <w:proofErr w:type="gramStart"/>
            <w:r w:rsidRPr="00102356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numeracy</w:t>
            </w:r>
            <w:proofErr w:type="gramEnd"/>
            <w:r w:rsidRPr="00102356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 and ICT needs of learners</w:t>
            </w:r>
          </w:p>
        </w:tc>
      </w:tr>
      <w:tr w:rsidR="00E166F6" w:rsidRPr="00F4618C" w14:paraId="6D3F3169" w14:textId="77777777" w:rsidTr="0010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4466539" w14:textId="77777777" w:rsidR="00E166F6" w:rsidRPr="00102356" w:rsidRDefault="00E166F6" w:rsidP="00335B0F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02356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KU 6.1</w:t>
            </w:r>
          </w:p>
        </w:tc>
        <w:tc>
          <w:tcPr>
            <w:tcW w:w="652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BA6134C" w14:textId="77777777" w:rsidR="00E166F6" w:rsidRPr="00F4618C" w:rsidRDefault="00E166F6" w:rsidP="00335B0F">
            <w:pPr>
              <w:pStyle w:val="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4618C">
              <w:rPr>
                <w:rFonts w:ascii="Arial" w:hAnsi="Arial" w:cs="Arial"/>
                <w:sz w:val="24"/>
                <w:szCs w:val="24"/>
                <w:lang w:val="en-US"/>
              </w:rPr>
              <w:t xml:space="preserve">The different ways in which language, literacy, </w:t>
            </w:r>
            <w:proofErr w:type="gramStart"/>
            <w:r w:rsidRPr="00F4618C">
              <w:rPr>
                <w:rFonts w:ascii="Arial" w:hAnsi="Arial" w:cs="Arial"/>
                <w:sz w:val="24"/>
                <w:szCs w:val="24"/>
                <w:lang w:val="en-US"/>
              </w:rPr>
              <w:t>numeracy</w:t>
            </w:r>
            <w:proofErr w:type="gramEnd"/>
            <w:r w:rsidRPr="00F4618C">
              <w:rPr>
                <w:rFonts w:ascii="Arial" w:hAnsi="Arial" w:cs="Arial"/>
                <w:sz w:val="24"/>
                <w:szCs w:val="24"/>
                <w:lang w:val="en-US"/>
              </w:rPr>
              <w:t xml:space="preserve"> and ICT skills are integral to learners’ achievement</w:t>
            </w:r>
          </w:p>
        </w:tc>
      </w:tr>
    </w:tbl>
    <w:p w14:paraId="06C7DEE5" w14:textId="3CBEA905" w:rsidR="00BD2805" w:rsidRDefault="00BD2805"/>
    <w:p w14:paraId="7966F6A3" w14:textId="77777777" w:rsidR="00BD2805" w:rsidRDefault="00BD2805"/>
    <w:tbl>
      <w:tblPr>
        <w:tblStyle w:val="ListTable5Dark-Accent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9" w:type="dxa"/>
          <w:left w:w="79" w:type="dxa"/>
          <w:bottom w:w="79" w:type="dxa"/>
          <w:right w:w="79" w:type="dxa"/>
        </w:tblCellMar>
        <w:tblLook w:val="04A0" w:firstRow="1" w:lastRow="0" w:firstColumn="1" w:lastColumn="0" w:noHBand="0" w:noVBand="1"/>
      </w:tblPr>
      <w:tblGrid>
        <w:gridCol w:w="3541"/>
        <w:gridCol w:w="6519"/>
      </w:tblGrid>
      <w:tr w:rsidR="00E166F6" w:rsidRPr="00F4618C" w14:paraId="7640DCCB" w14:textId="77777777" w:rsidTr="00102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41" w:type="dxa"/>
            <w:tcBorders>
              <w:bottom w:val="none" w:sz="0" w:space="0" w:color="auto"/>
              <w:right w:val="none" w:sz="0" w:space="0" w:color="auto"/>
            </w:tcBorders>
          </w:tcPr>
          <w:p w14:paraId="45C5C449" w14:textId="77777777" w:rsidR="00E166F6" w:rsidRPr="00102356" w:rsidRDefault="00E166F6" w:rsidP="00BD2805">
            <w:pPr>
              <w:pStyle w:val="Body"/>
              <w:spacing w:after="0" w:line="240" w:lineRule="auto"/>
              <w:rPr>
                <w:rFonts w:ascii="Arial" w:hAnsi="Arial" w:cs="Arial"/>
                <w:color w:val="FFFFFF" w:themeColor="background1"/>
                <w:kern w:val="24"/>
                <w:sz w:val="24"/>
                <w:szCs w:val="24"/>
                <w:u w:color="FFFFFF"/>
                <w:lang w:val="en-US"/>
              </w:rPr>
            </w:pPr>
            <w:r w:rsidRPr="0010235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US"/>
              </w:rPr>
              <w:t>Performance Criteria</w:t>
            </w:r>
            <w:r w:rsidRPr="0010235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 </w:t>
            </w:r>
            <w:r w:rsidRPr="00102356">
              <w:rPr>
                <w:rFonts w:ascii="Arial" w:hAnsi="Arial" w:cs="Arial"/>
                <w:color w:val="FFFFFF" w:themeColor="background1"/>
                <w:kern w:val="24"/>
                <w:sz w:val="24"/>
                <w:szCs w:val="24"/>
                <w:u w:color="FFFFFF"/>
                <w:lang w:val="en-US"/>
              </w:rPr>
              <w:t xml:space="preserve"> </w:t>
            </w:r>
          </w:p>
          <w:p w14:paraId="4F081044" w14:textId="77777777" w:rsidR="00E166F6" w:rsidRDefault="00E166F6" w:rsidP="00BD2805">
            <w:pPr>
              <w:pStyle w:val="Body"/>
              <w:spacing w:after="0" w:line="240" w:lineRule="auto"/>
              <w:rPr>
                <w:rFonts w:ascii="Arial" w:hAnsi="Arial" w:cs="Arial"/>
                <w:b w:val="0"/>
                <w:bCs w:val="0"/>
                <w:color w:val="FFFFFF"/>
                <w:kern w:val="24"/>
                <w:sz w:val="24"/>
                <w:szCs w:val="24"/>
                <w:u w:color="FFFFFF"/>
                <w:lang w:val="en-US"/>
              </w:rPr>
            </w:pPr>
          </w:p>
          <w:p w14:paraId="0364E230" w14:textId="77777777" w:rsidR="00E166F6" w:rsidRPr="00F4618C" w:rsidRDefault="00E166F6" w:rsidP="00BD2805">
            <w:pPr>
              <w:pStyle w:val="Body"/>
              <w:spacing w:after="0" w:line="240" w:lineRule="auto"/>
              <w:rPr>
                <w:rFonts w:ascii="Arial" w:hAnsi="Arial" w:cs="Arial"/>
                <w:b w:val="0"/>
                <w:bCs w:val="0"/>
                <w:color w:val="FFFFFF"/>
                <w:kern w:val="24"/>
                <w:sz w:val="24"/>
                <w:szCs w:val="24"/>
                <w:u w:color="FFFFFF"/>
                <w:lang w:val="en-US"/>
              </w:rPr>
            </w:pPr>
            <w:r w:rsidRPr="00F4618C">
              <w:rPr>
                <w:rFonts w:ascii="Arial" w:hAnsi="Arial" w:cs="Arial"/>
                <w:color w:val="FFFFFF"/>
                <w:kern w:val="24"/>
                <w:sz w:val="24"/>
                <w:szCs w:val="24"/>
                <w:u w:color="FFFFFF"/>
                <w:lang w:val="en-US"/>
              </w:rPr>
              <w:t>Promoting Core Skills and</w:t>
            </w:r>
          </w:p>
          <w:p w14:paraId="2C576B14" w14:textId="50460AFA" w:rsidR="00E166F6" w:rsidRPr="00F4618C" w:rsidRDefault="00E166F6" w:rsidP="00BD2805">
            <w:pPr>
              <w:pStyle w:val="Body"/>
              <w:spacing w:after="0" w:line="240" w:lineRule="auto"/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 w:rsidRPr="00F4618C">
              <w:rPr>
                <w:rFonts w:ascii="Arial" w:hAnsi="Arial" w:cs="Arial"/>
                <w:color w:val="FFFFFF"/>
                <w:kern w:val="24"/>
                <w:sz w:val="24"/>
                <w:szCs w:val="24"/>
                <w:u w:color="FFFFFF"/>
                <w:lang w:val="en-US"/>
              </w:rPr>
              <w:t>Adapting Resources</w:t>
            </w:r>
          </w:p>
        </w:tc>
        <w:tc>
          <w:tcPr>
            <w:tcW w:w="6519" w:type="dxa"/>
            <w:tcBorders>
              <w:bottom w:val="none" w:sz="0" w:space="0" w:color="auto"/>
            </w:tcBorders>
          </w:tcPr>
          <w:p w14:paraId="26E5C019" w14:textId="77777777" w:rsidR="00E166F6" w:rsidRPr="00243100" w:rsidRDefault="00E166F6" w:rsidP="00BD2805">
            <w:pPr>
              <w:pStyle w:val="Body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 w:rsidRPr="0010235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US"/>
              </w:rPr>
              <w:t>Knowledge and</w:t>
            </w:r>
            <w:r w:rsidRPr="00E166F6">
              <w:rPr>
                <w:rFonts w:ascii="Arial" w:eastAsia="Times New Roman" w:hAnsi="Arial" w:cs="Arial"/>
                <w:b w:val="0"/>
                <w:bCs w:val="0"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243100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US"/>
              </w:rPr>
              <w:t>understanding</w:t>
            </w:r>
            <w:r w:rsidRPr="00243100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 </w:t>
            </w:r>
            <w:r w:rsidRPr="00243100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</w:p>
          <w:p w14:paraId="17EE2A9E" w14:textId="77777777" w:rsidR="00E166F6" w:rsidRPr="00243100" w:rsidRDefault="00E166F6" w:rsidP="00BD2805">
            <w:pPr>
              <w:pStyle w:val="Body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</w:p>
          <w:p w14:paraId="30B3A154" w14:textId="4123DD50" w:rsidR="00E166F6" w:rsidRPr="00E166F6" w:rsidRDefault="00E166F6" w:rsidP="00BD2805">
            <w:pPr>
              <w:pStyle w:val="Body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243100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Use, adapt and/or develop resources that support learners’ needs</w:t>
            </w:r>
          </w:p>
        </w:tc>
      </w:tr>
      <w:tr w:rsidR="00E166F6" w:rsidRPr="00F4618C" w14:paraId="61223055" w14:textId="77777777" w:rsidTr="0010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926AE90" w14:textId="77777777" w:rsidR="00E166F6" w:rsidRPr="00102356" w:rsidRDefault="00E166F6" w:rsidP="00335B0F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02356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KU 4.1</w:t>
            </w:r>
          </w:p>
        </w:tc>
        <w:tc>
          <w:tcPr>
            <w:tcW w:w="651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C03996F" w14:textId="77777777" w:rsidR="00E166F6" w:rsidRPr="00F4618C" w:rsidRDefault="00E166F6" w:rsidP="00335B0F">
            <w:pPr>
              <w:pStyle w:val="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4618C">
              <w:rPr>
                <w:rFonts w:ascii="Arial" w:hAnsi="Arial" w:cs="Arial"/>
                <w:sz w:val="24"/>
                <w:szCs w:val="24"/>
                <w:lang w:val="en-US"/>
              </w:rPr>
              <w:t>The contribution that resources can make to the learners’ achievement</w:t>
            </w:r>
          </w:p>
        </w:tc>
      </w:tr>
      <w:tr w:rsidR="00E166F6" w:rsidRPr="00F4618C" w14:paraId="14FC4170" w14:textId="77777777" w:rsidTr="0010235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tcBorders>
              <w:right w:val="none" w:sz="0" w:space="0" w:color="auto"/>
            </w:tcBorders>
            <w:shd w:val="clear" w:color="auto" w:fill="auto"/>
          </w:tcPr>
          <w:p w14:paraId="1304FB3D" w14:textId="77777777" w:rsidR="00E166F6" w:rsidRPr="00102356" w:rsidRDefault="00E166F6" w:rsidP="00335B0F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02356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KU 4.2</w:t>
            </w:r>
          </w:p>
        </w:tc>
        <w:tc>
          <w:tcPr>
            <w:tcW w:w="6519" w:type="dxa"/>
            <w:shd w:val="clear" w:color="auto" w:fill="auto"/>
          </w:tcPr>
          <w:p w14:paraId="41271FD0" w14:textId="77777777" w:rsidR="00E166F6" w:rsidRPr="00F4618C" w:rsidRDefault="00E166F6" w:rsidP="00335B0F">
            <w:pPr>
              <w:pStyle w:val="Body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4618C">
              <w:rPr>
                <w:rFonts w:ascii="Arial" w:hAnsi="Arial" w:cs="Arial"/>
                <w:sz w:val="24"/>
                <w:szCs w:val="24"/>
                <w:lang w:val="en-US"/>
              </w:rPr>
              <w:t>Ways to encourage learners to manage and use resources independently</w:t>
            </w:r>
          </w:p>
        </w:tc>
      </w:tr>
    </w:tbl>
    <w:p w14:paraId="269C7D98" w14:textId="6D976C48" w:rsidR="0066018B" w:rsidRDefault="0066018B" w:rsidP="00411F92">
      <w:pPr>
        <w:pStyle w:val="Heading1"/>
        <w:rPr>
          <w:rFonts w:cs="Arial"/>
          <w:sz w:val="24"/>
          <w:szCs w:val="24"/>
        </w:rPr>
      </w:pPr>
    </w:p>
    <w:p w14:paraId="38A634F8" w14:textId="2C7B135F" w:rsidR="0083452D" w:rsidRPr="0066018B" w:rsidRDefault="0066018B" w:rsidP="0066018B">
      <w:pPr>
        <w:widowControl/>
        <w:autoSpaceDE/>
        <w:autoSpaceDN/>
        <w:rPr>
          <w:rFonts w:cs="Arial"/>
          <w:b/>
          <w:caps/>
          <w:noProof/>
          <w:color w:val="BE0064"/>
          <w:sz w:val="24"/>
          <w:szCs w:val="24"/>
          <w:lang w:eastAsia="en-GB"/>
        </w:rPr>
      </w:pPr>
      <w:r>
        <w:rPr>
          <w:rFonts w:cs="Arial"/>
          <w:sz w:val="24"/>
          <w:szCs w:val="24"/>
        </w:rPr>
        <w:br w:type="page"/>
      </w:r>
      <w:r w:rsidR="00F82248" w:rsidRPr="00F4618C">
        <w:rPr>
          <w:rFonts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83328" behindDoc="0" locked="0" layoutInCell="1" allowOverlap="1" wp14:anchorId="628A8D5F" wp14:editId="283C7640">
            <wp:simplePos x="0" y="0"/>
            <wp:positionH relativeFrom="column">
              <wp:posOffset>4802132</wp:posOffset>
            </wp:positionH>
            <wp:positionV relativeFrom="paragraph">
              <wp:posOffset>5783505</wp:posOffset>
            </wp:positionV>
            <wp:extent cx="1185545" cy="42037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_key_1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3B9FC" w14:textId="37B561AE" w:rsidR="0083452D" w:rsidRPr="00F4618C" w:rsidRDefault="0066018B" w:rsidP="00DE468E">
      <w:pPr>
        <w:rPr>
          <w:rFonts w:cs="Arial"/>
          <w:noProof/>
          <w:sz w:val="24"/>
          <w:szCs w:val="24"/>
          <w:lang w:eastAsia="en-GB"/>
        </w:rPr>
      </w:pPr>
      <w:r>
        <w:rPr>
          <w:noProof/>
        </w:rPr>
        <w:lastRenderedPageBreak/>
        <w:drawing>
          <wp:anchor distT="0" distB="0" distL="114300" distR="114300" simplePos="0" relativeHeight="251729408" behindDoc="1" locked="0" layoutInCell="1" allowOverlap="1" wp14:anchorId="2C254DA4" wp14:editId="7BCFE423">
            <wp:simplePos x="0" y="0"/>
            <wp:positionH relativeFrom="column">
              <wp:posOffset>5148580</wp:posOffset>
            </wp:positionH>
            <wp:positionV relativeFrom="paragraph">
              <wp:posOffset>6985</wp:posOffset>
            </wp:positionV>
            <wp:extent cx="1472400" cy="777600"/>
            <wp:effectExtent l="0" t="0" r="0" b="381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400" cy="77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7" behindDoc="1" locked="0" layoutInCell="1" allowOverlap="1" wp14:anchorId="43F8DBB6" wp14:editId="3E51446B">
                <wp:simplePos x="0" y="0"/>
                <wp:positionH relativeFrom="column">
                  <wp:posOffset>-546735</wp:posOffset>
                </wp:positionH>
                <wp:positionV relativeFrom="paragraph">
                  <wp:posOffset>-615315</wp:posOffset>
                </wp:positionV>
                <wp:extent cx="7574915" cy="11586845"/>
                <wp:effectExtent l="0" t="0" r="6985" b="0"/>
                <wp:wrapNone/>
                <wp:docPr id="453" name="Rectangle 4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915" cy="1158684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F70AE" id="Rectangle 453" o:spid="_x0000_s1026" alt="&quot;&quot;" style="position:absolute;margin-left:-43.05pt;margin-top:-48.45pt;width:596.45pt;height:912.35pt;z-index:-2516792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" fillcolor="#be0064 [3208]" stroked="f"/>
            </w:pict>
          </mc:Fallback>
        </mc:AlternateContent>
      </w:r>
    </w:p>
    <w:p w14:paraId="1347B585" w14:textId="5741F6BD" w:rsidR="0083452D" w:rsidRPr="00F4618C" w:rsidRDefault="0083452D" w:rsidP="00DE468E">
      <w:pPr>
        <w:rPr>
          <w:rFonts w:cs="Arial"/>
          <w:noProof/>
          <w:sz w:val="24"/>
          <w:szCs w:val="24"/>
          <w:lang w:eastAsia="en-GB"/>
        </w:rPr>
      </w:pPr>
    </w:p>
    <w:p w14:paraId="6E104973" w14:textId="3FA853CE" w:rsidR="0083452D" w:rsidRDefault="0083452D" w:rsidP="00DE468E">
      <w:pPr>
        <w:rPr>
          <w:noProof/>
          <w:lang w:eastAsia="en-GB"/>
        </w:rPr>
      </w:pPr>
    </w:p>
    <w:p w14:paraId="5617978A" w14:textId="31B6B69B" w:rsidR="0083452D" w:rsidRDefault="0083452D" w:rsidP="00DE468E">
      <w:pPr>
        <w:rPr>
          <w:noProof/>
          <w:lang w:eastAsia="en-GB"/>
        </w:rPr>
      </w:pPr>
    </w:p>
    <w:p w14:paraId="1BD839BB" w14:textId="3AFDCADE" w:rsidR="0083452D" w:rsidRDefault="0083452D" w:rsidP="00DE468E">
      <w:pPr>
        <w:rPr>
          <w:noProof/>
          <w:lang w:eastAsia="en-GB"/>
        </w:rPr>
      </w:pPr>
    </w:p>
    <w:p w14:paraId="0EE83D09" w14:textId="73C97516" w:rsidR="00DE468E" w:rsidRPr="00F4618C" w:rsidRDefault="005830AC" w:rsidP="00F4618C">
      <w:pPr>
        <w:pStyle w:val="Source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2" behindDoc="1" locked="0" layoutInCell="1" allowOverlap="1" wp14:anchorId="10FAF994" wp14:editId="3E3F6616">
                <wp:simplePos x="0" y="0"/>
                <wp:positionH relativeFrom="column">
                  <wp:posOffset>-555812</wp:posOffset>
                </wp:positionH>
                <wp:positionV relativeFrom="paragraph">
                  <wp:posOffset>-586703</wp:posOffset>
                </wp:positionV>
                <wp:extent cx="7574952" cy="10748682"/>
                <wp:effectExtent l="0" t="0" r="0" b="0"/>
                <wp:wrapNone/>
                <wp:docPr id="478" name="Rectangle 4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952" cy="107486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779BF" id="Rectangle 478" o:spid="_x0000_s1026" alt="&quot;&quot;" style="position:absolute;margin-left:-43.75pt;margin-top:-46.2pt;width:596.45pt;height:846.35pt;z-index:-251680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" fillcolor="white [3212]" stroked="f"/>
            </w:pict>
          </mc:Fallback>
        </mc:AlternateContent>
      </w:r>
    </w:p>
    <w:sectPr w:rsidR="00DE468E" w:rsidRPr="00F4618C" w:rsidSect="00F82248">
      <w:headerReference w:type="first" r:id="rId20"/>
      <w:pgSz w:w="11906" w:h="16838"/>
      <w:pgMar w:top="851" w:right="851" w:bottom="1418" w:left="851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27734" w14:textId="77777777" w:rsidR="00D25E9C" w:rsidRDefault="00D25E9C" w:rsidP="00211464">
      <w:r>
        <w:separator/>
      </w:r>
    </w:p>
  </w:endnote>
  <w:endnote w:type="continuationSeparator" w:id="0">
    <w:p w14:paraId="4B9472FA" w14:textId="77777777" w:rsidR="00D25E9C" w:rsidRDefault="00D25E9C" w:rsidP="0021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">
    <w:altName w:val="Calibri"/>
    <w:charset w:val="00"/>
    <w:family w:val="swiss"/>
    <w:pitch w:val="variable"/>
    <w:sig w:usb0="00000003" w:usb1="00000000" w:usb2="00000000" w:usb3="00000000" w:csb0="00000001" w:csb1="00000000"/>
  </w:font>
  <w:font w:name="Bryant Regular">
    <w:altName w:val="Calibri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A731" w14:textId="27C7D70B" w:rsidR="00A07ED2" w:rsidRPr="00EB73D1" w:rsidRDefault="00A07ED2" w:rsidP="00EB73D1">
    <w:pPr>
      <w:pStyle w:val="Footer"/>
      <w:rPr>
        <w:sz w:val="20"/>
        <w:szCs w:val="20"/>
      </w:rPr>
    </w:pPr>
  </w:p>
  <w:p w14:paraId="452BBA19" w14:textId="77777777" w:rsidR="00A07ED2" w:rsidRDefault="00A07E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6543" w14:textId="44EDD56A" w:rsidR="00A07ED2" w:rsidRPr="001B1F0A" w:rsidRDefault="00A07ED2" w:rsidP="001B1F0A">
    <w:pPr>
      <w:pStyle w:val="Foo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52662" w14:textId="77777777" w:rsidR="00D25E9C" w:rsidRDefault="00D25E9C" w:rsidP="00211464">
      <w:r>
        <w:separator/>
      </w:r>
    </w:p>
  </w:footnote>
  <w:footnote w:type="continuationSeparator" w:id="0">
    <w:p w14:paraId="5199728A" w14:textId="77777777" w:rsidR="00D25E9C" w:rsidRDefault="00D25E9C" w:rsidP="00211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F2316" w14:textId="77777777" w:rsidR="00A07ED2" w:rsidRPr="00211B32" w:rsidRDefault="00A07ED2" w:rsidP="00211B32">
    <w:pPr>
      <w:pStyle w:val="Header"/>
      <w:spacing w:line="2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450C" w14:textId="77777777" w:rsidR="00A07ED2" w:rsidRDefault="00A07ED2"/>
  <w:p w14:paraId="129AB5A1" w14:textId="77777777" w:rsidR="00A07ED2" w:rsidRDefault="00A07ED2"/>
  <w:p w14:paraId="543693EA" w14:textId="77777777" w:rsidR="00A07ED2" w:rsidRDefault="00A07ED2"/>
  <w:p w14:paraId="4CD55B36" w14:textId="77777777" w:rsidR="00A07ED2" w:rsidRDefault="00A07ED2"/>
  <w:p w14:paraId="30191357" w14:textId="77777777" w:rsidR="00A07ED2" w:rsidRDefault="00A07ED2"/>
  <w:p w14:paraId="4D07B996" w14:textId="77777777" w:rsidR="00A07ED2" w:rsidRDefault="00A07ED2"/>
  <w:p w14:paraId="3C67862F" w14:textId="77777777" w:rsidR="00A07ED2" w:rsidRDefault="00A07ED2"/>
  <w:p w14:paraId="6A9398FB" w14:textId="77777777" w:rsidR="00A07ED2" w:rsidRDefault="00A07ED2"/>
  <w:p w14:paraId="3B60C234" w14:textId="77777777" w:rsidR="00A07ED2" w:rsidRDefault="00A07ED2"/>
  <w:p w14:paraId="0A0729BF" w14:textId="77777777" w:rsidR="00A07ED2" w:rsidRDefault="00A07ED2"/>
  <w:p w14:paraId="4FD94A98" w14:textId="77777777" w:rsidR="00A07ED2" w:rsidRDefault="00A07ED2"/>
  <w:p w14:paraId="5E0F8AA0" w14:textId="77777777" w:rsidR="00A07ED2" w:rsidRDefault="00A07ED2"/>
  <w:p w14:paraId="1545FB10" w14:textId="77777777" w:rsidR="00A07ED2" w:rsidRDefault="00A07ED2"/>
  <w:p w14:paraId="38BD4D9C" w14:textId="77777777" w:rsidR="00A07ED2" w:rsidRDefault="00A07ED2"/>
  <w:p w14:paraId="5157275F" w14:textId="77777777" w:rsidR="00A07ED2" w:rsidRDefault="00A07ED2"/>
  <w:p w14:paraId="178E4F37" w14:textId="77777777" w:rsidR="00A07ED2" w:rsidRDefault="00A07ED2"/>
  <w:p w14:paraId="4981B371" w14:textId="77777777" w:rsidR="00A07ED2" w:rsidRDefault="00A07ED2"/>
  <w:p w14:paraId="0FCDD450" w14:textId="77777777" w:rsidR="00A07ED2" w:rsidRDefault="00A07ED2"/>
  <w:p w14:paraId="6656C7DE" w14:textId="77777777" w:rsidR="00A07ED2" w:rsidRDefault="00A07ED2"/>
  <w:p w14:paraId="2A3E8271" w14:textId="77777777" w:rsidR="00A07ED2" w:rsidRDefault="00A07ED2"/>
  <w:p w14:paraId="3B1EE704" w14:textId="77777777" w:rsidR="00A07ED2" w:rsidRDefault="00A07ED2"/>
  <w:p w14:paraId="2B91669C" w14:textId="77777777" w:rsidR="00A07ED2" w:rsidRDefault="00A07ED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DE9F" w14:textId="77777777" w:rsidR="00A07ED2" w:rsidRDefault="00A07ED2"/>
  <w:p w14:paraId="6B967192" w14:textId="77777777" w:rsidR="00A07ED2" w:rsidRPr="0065245A" w:rsidRDefault="00A07ED2">
    <w:pPr>
      <w:rPr>
        <w:sz w:val="24"/>
      </w:rPr>
    </w:pPr>
  </w:p>
  <w:p w14:paraId="058FD8F7" w14:textId="77777777" w:rsidR="00A07ED2" w:rsidRPr="0065245A" w:rsidRDefault="00A07ED2">
    <w:pPr>
      <w:rPr>
        <w:sz w:val="24"/>
      </w:rPr>
    </w:pPr>
  </w:p>
  <w:p w14:paraId="7A8336FF" w14:textId="77777777" w:rsidR="00A07ED2" w:rsidRPr="0065245A" w:rsidRDefault="00A07ED2">
    <w:pPr>
      <w:rPr>
        <w:sz w:val="24"/>
      </w:rPr>
    </w:pPr>
  </w:p>
  <w:p w14:paraId="16E1C87B" w14:textId="77777777" w:rsidR="00A07ED2" w:rsidRPr="0065245A" w:rsidRDefault="00A07ED2">
    <w:pPr>
      <w:rPr>
        <w:sz w:val="24"/>
      </w:rPr>
    </w:pPr>
  </w:p>
  <w:p w14:paraId="6ED4C343" w14:textId="77777777" w:rsidR="00A07ED2" w:rsidRPr="0065245A" w:rsidRDefault="00A07ED2">
    <w:pPr>
      <w:rPr>
        <w:sz w:val="24"/>
      </w:rPr>
    </w:pPr>
  </w:p>
  <w:p w14:paraId="7353E476" w14:textId="77777777" w:rsidR="00A07ED2" w:rsidRPr="0065245A" w:rsidRDefault="00A07ED2">
    <w:pPr>
      <w:rPr>
        <w:sz w:val="24"/>
      </w:rPr>
    </w:pPr>
  </w:p>
  <w:p w14:paraId="74707E45" w14:textId="77777777" w:rsidR="00A07ED2" w:rsidRPr="0065245A" w:rsidRDefault="00A07ED2">
    <w:pPr>
      <w:rPr>
        <w:sz w:val="24"/>
      </w:rPr>
    </w:pPr>
  </w:p>
  <w:p w14:paraId="1AA92391" w14:textId="77777777" w:rsidR="00A07ED2" w:rsidRPr="0065245A" w:rsidRDefault="00A07ED2">
    <w:pPr>
      <w:rPr>
        <w:sz w:val="24"/>
      </w:rPr>
    </w:pPr>
  </w:p>
  <w:p w14:paraId="65C626F3" w14:textId="77777777" w:rsidR="00A07ED2" w:rsidRPr="0065245A" w:rsidRDefault="00A07ED2" w:rsidP="0065245A">
    <w:pPr>
      <w:spacing w:line="380" w:lineRule="exact"/>
      <w:rPr>
        <w:sz w:val="24"/>
      </w:rPr>
    </w:pPr>
  </w:p>
  <w:p w14:paraId="7DD117BC" w14:textId="77777777" w:rsidR="00A07ED2" w:rsidRPr="0065245A" w:rsidRDefault="00A07ED2">
    <w:pPr>
      <w:rPr>
        <w:sz w:val="24"/>
      </w:rPr>
    </w:pPr>
  </w:p>
  <w:p w14:paraId="598870DF" w14:textId="77777777" w:rsidR="00A07ED2" w:rsidRDefault="00A07ED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AD0B" w14:textId="77777777" w:rsidR="00A07ED2" w:rsidRDefault="00A07ED2"/>
  <w:p w14:paraId="3B443013" w14:textId="77777777" w:rsidR="00A07ED2" w:rsidRDefault="00A07ED2"/>
  <w:p w14:paraId="41F521C4" w14:textId="77777777" w:rsidR="00A07ED2" w:rsidRDefault="00A07ED2"/>
  <w:p w14:paraId="741D4660" w14:textId="77777777" w:rsidR="00A07ED2" w:rsidRDefault="00A07ED2"/>
  <w:p w14:paraId="2221B97A" w14:textId="77777777" w:rsidR="00A07ED2" w:rsidRDefault="00A07ED2"/>
  <w:p w14:paraId="02D546AE" w14:textId="77777777" w:rsidR="00A07ED2" w:rsidRDefault="00A07ED2"/>
  <w:p w14:paraId="4B052E05" w14:textId="77777777" w:rsidR="00A07ED2" w:rsidRDefault="00A07ED2"/>
  <w:p w14:paraId="20C34120" w14:textId="77777777" w:rsidR="00A07ED2" w:rsidRDefault="00A07E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DDD"/>
    <w:multiLevelType w:val="multilevel"/>
    <w:tmpl w:val="38A8F0D4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7D5C"/>
    <w:multiLevelType w:val="multilevel"/>
    <w:tmpl w:val="EA30F45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FFA02F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Frutiger" w:hAnsi="Frutiger" w:hint="default"/>
        <w:b/>
        <w:i w:val="0"/>
        <w:color w:val="FFA02F"/>
      </w:rPr>
    </w:lvl>
    <w:lvl w:ilvl="2">
      <w:start w:val="1"/>
      <w:numFmt w:val="decimal"/>
      <w:lvlText w:val="%1.%2.%3"/>
      <w:lvlJc w:val="left"/>
      <w:pPr>
        <w:tabs>
          <w:tab w:val="num" w:pos="1336"/>
        </w:tabs>
        <w:ind w:left="1336" w:hanging="720"/>
      </w:pPr>
      <w:rPr>
        <w:rFonts w:hint="default"/>
        <w:b/>
        <w:i w:val="0"/>
        <w:color w:val="FFA02F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720"/>
      </w:pPr>
      <w:rPr>
        <w:rFonts w:hint="default"/>
        <w:b/>
        <w:i w:val="0"/>
        <w:color w:val="FFA02F"/>
      </w:rPr>
    </w:lvl>
    <w:lvl w:ilvl="4">
      <w:start w:val="1"/>
      <w:numFmt w:val="decimal"/>
      <w:lvlText w:val="%1.%2.%3.%4.%5"/>
      <w:lvlJc w:val="left"/>
      <w:pPr>
        <w:tabs>
          <w:tab w:val="num" w:pos="2312"/>
        </w:tabs>
        <w:ind w:left="2312" w:hanging="1080"/>
      </w:pPr>
      <w:rPr>
        <w:rFonts w:hint="default"/>
        <w:color w:val="FFA02F"/>
      </w:rPr>
    </w:lvl>
    <w:lvl w:ilvl="5">
      <w:start w:val="1"/>
      <w:numFmt w:val="decimal"/>
      <w:lvlText w:val="%1.%2.%3.%4.%5.%6"/>
      <w:lvlJc w:val="left"/>
      <w:pPr>
        <w:tabs>
          <w:tab w:val="num" w:pos="2620"/>
        </w:tabs>
        <w:ind w:left="2620" w:hanging="1080"/>
      </w:pPr>
      <w:rPr>
        <w:rFonts w:hint="default"/>
        <w:color w:val="FFA02F"/>
      </w:rPr>
    </w:lvl>
    <w:lvl w:ilvl="6">
      <w:start w:val="1"/>
      <w:numFmt w:val="decimal"/>
      <w:lvlText w:val="%1.%2.%3.%4.%5.%6.%7"/>
      <w:lvlJc w:val="left"/>
      <w:pPr>
        <w:tabs>
          <w:tab w:val="num" w:pos="3288"/>
        </w:tabs>
        <w:ind w:left="3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96"/>
        </w:tabs>
        <w:ind w:left="35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64"/>
        </w:tabs>
        <w:ind w:left="4264" w:hanging="1800"/>
      </w:pPr>
      <w:rPr>
        <w:rFonts w:hint="default"/>
      </w:rPr>
    </w:lvl>
  </w:abstractNum>
  <w:abstractNum w:abstractNumId="2" w15:restartNumberingAfterBreak="0">
    <w:nsid w:val="085B2E4B"/>
    <w:multiLevelType w:val="hybridMultilevel"/>
    <w:tmpl w:val="7146E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508C6"/>
    <w:multiLevelType w:val="hybridMultilevel"/>
    <w:tmpl w:val="DDF483BC"/>
    <w:lvl w:ilvl="0" w:tplc="69E29794">
      <w:start w:val="1"/>
      <w:numFmt w:val="lowerRoman"/>
      <w:lvlText w:val="(%1.)"/>
      <w:lvlJc w:val="left"/>
      <w:pPr>
        <w:ind w:left="11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0C053AB4"/>
    <w:multiLevelType w:val="hybridMultilevel"/>
    <w:tmpl w:val="FD5EC52C"/>
    <w:lvl w:ilvl="0" w:tplc="748CB58A">
      <w:start w:val="6"/>
      <w:numFmt w:val="bullet"/>
      <w:lvlText w:val="-"/>
      <w:lvlJc w:val="left"/>
      <w:pPr>
        <w:ind w:left="720" w:hanging="360"/>
      </w:pPr>
      <w:rPr>
        <w:rFonts w:ascii="Arial" w:eastAsia="Bryant Regular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D05AA"/>
    <w:multiLevelType w:val="multilevel"/>
    <w:tmpl w:val="74DA509C"/>
    <w:lvl w:ilvl="0">
      <w:start w:val="2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Exhibit %1.%2."/>
      <w:lvlJc w:val="left"/>
      <w:pPr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0771034"/>
    <w:multiLevelType w:val="hybridMultilevel"/>
    <w:tmpl w:val="43C8AB6A"/>
    <w:lvl w:ilvl="0" w:tplc="196A61E0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3079E6"/>
    <w:multiLevelType w:val="hybridMultilevel"/>
    <w:tmpl w:val="17D22B6A"/>
    <w:lvl w:ilvl="0" w:tplc="6C6609FA">
      <w:start w:val="6"/>
      <w:numFmt w:val="bullet"/>
      <w:lvlText w:val="-"/>
      <w:lvlJc w:val="left"/>
      <w:pPr>
        <w:ind w:left="420" w:hanging="360"/>
      </w:pPr>
      <w:rPr>
        <w:rFonts w:ascii="Arial" w:eastAsia="Bryant Regular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3656371"/>
    <w:multiLevelType w:val="multilevel"/>
    <w:tmpl w:val="634A702E"/>
    <w:lvl w:ilvl="0">
      <w:start w:val="1"/>
      <w:numFmt w:val="bullet"/>
      <w:lvlText w:val=""/>
      <w:lvlJc w:val="left"/>
      <w:pPr>
        <w:ind w:left="720" w:hanging="363"/>
      </w:pPr>
      <w:rPr>
        <w:rFonts w:ascii="Wingdings 2" w:hAnsi="Wingdings 2" w:hint="default"/>
        <w:color w:val="000000" w:themeColor="text2"/>
        <w:sz w:val="16"/>
      </w:rPr>
    </w:lvl>
    <w:lvl w:ilvl="1">
      <w:start w:val="1"/>
      <w:numFmt w:val="bullet"/>
      <w:lvlText w:val="̶"/>
      <w:lvlJc w:val="left"/>
      <w:pPr>
        <w:ind w:left="1077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51FF3"/>
    <w:multiLevelType w:val="hybridMultilevel"/>
    <w:tmpl w:val="EF2CF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F5E85"/>
    <w:multiLevelType w:val="hybridMultilevel"/>
    <w:tmpl w:val="CC7A2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723CC"/>
    <w:multiLevelType w:val="hybridMultilevel"/>
    <w:tmpl w:val="F18C2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4758B"/>
    <w:multiLevelType w:val="multilevel"/>
    <w:tmpl w:val="87E0068E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3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1" w:hanging="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13" w15:restartNumberingAfterBreak="0">
    <w:nsid w:val="44F53151"/>
    <w:multiLevelType w:val="hybridMultilevel"/>
    <w:tmpl w:val="551A4E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174F9D"/>
    <w:multiLevelType w:val="multilevel"/>
    <w:tmpl w:val="60E6C5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7BA12E3"/>
    <w:multiLevelType w:val="hybridMultilevel"/>
    <w:tmpl w:val="7A8CB4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5A6C6A"/>
    <w:multiLevelType w:val="hybridMultilevel"/>
    <w:tmpl w:val="CC8E0438"/>
    <w:lvl w:ilvl="0" w:tplc="F9CE0D3A">
      <w:start w:val="6"/>
      <w:numFmt w:val="bullet"/>
      <w:lvlText w:val=""/>
      <w:lvlJc w:val="left"/>
      <w:pPr>
        <w:ind w:left="444" w:hanging="360"/>
      </w:pPr>
      <w:rPr>
        <w:rFonts w:ascii="Wingdings 2" w:eastAsia="Bryant Regular" w:hAnsi="Wingdings 2" w:cs="Bryant Regular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7" w15:restartNumberingAfterBreak="0">
    <w:nsid w:val="711A543D"/>
    <w:multiLevelType w:val="hybridMultilevel"/>
    <w:tmpl w:val="58C4EE20"/>
    <w:lvl w:ilvl="0" w:tplc="9C085CBE">
      <w:start w:val="6"/>
      <w:numFmt w:val="bullet"/>
      <w:lvlText w:val="−"/>
      <w:lvlJc w:val="left"/>
      <w:pPr>
        <w:ind w:left="720" w:hanging="360"/>
      </w:pPr>
      <w:rPr>
        <w:rFonts w:ascii="Arial" w:eastAsia="Bryant Regular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A57E0"/>
    <w:multiLevelType w:val="multilevel"/>
    <w:tmpl w:val="2C5291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B483DC1"/>
    <w:multiLevelType w:val="multilevel"/>
    <w:tmpl w:val="322C2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C8E280F"/>
    <w:multiLevelType w:val="multilevel"/>
    <w:tmpl w:val="D63A0E1C"/>
    <w:lvl w:ilvl="0">
      <w:start w:val="1"/>
      <w:numFmt w:val="bullet"/>
      <w:pStyle w:val="Bullets"/>
      <w:lvlText w:val="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505D7"/>
    <w:multiLevelType w:val="multilevel"/>
    <w:tmpl w:val="CFAC9E76"/>
    <w:lvl w:ilvl="0">
      <w:start w:val="1"/>
      <w:numFmt w:val="decimal"/>
      <w:lvlText w:val="%1."/>
      <w:lvlJc w:val="left"/>
      <w:pPr>
        <w:tabs>
          <w:tab w:val="num" w:pos="284"/>
        </w:tabs>
        <w:ind w:left="851" w:hanging="851"/>
      </w:pPr>
      <w:rPr>
        <w:rFonts w:ascii="Frutiger" w:hAnsi="Frutiger" w:hint="default"/>
        <w:b/>
        <w:color w:val="FFA02F"/>
        <w:sz w:val="22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985" w:hanging="1134"/>
      </w:pPr>
      <w:rPr>
        <w:rFonts w:ascii="Frutiger LT 45 Light" w:hAnsi="Frutiger LT 45 Light" w:hint="default"/>
        <w:color w:val="FFA02F"/>
        <w:sz w:val="22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2304" w:hanging="504"/>
      </w:pPr>
      <w:rPr>
        <w:rFonts w:hint="default"/>
        <w:color w:val="FFA02F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2808" w:hanging="648"/>
      </w:pPr>
      <w:rPr>
        <w:rFonts w:hint="default"/>
        <w:color w:val="FFA02F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5400" w:hanging="1440"/>
      </w:pPr>
      <w:rPr>
        <w:rFonts w:hint="default"/>
      </w:rPr>
    </w:lvl>
  </w:abstractNum>
  <w:abstractNum w:abstractNumId="22" w15:restartNumberingAfterBreak="0">
    <w:nsid w:val="7D4D5142"/>
    <w:multiLevelType w:val="multilevel"/>
    <w:tmpl w:val="EA0EDD74"/>
    <w:lvl w:ilvl="0">
      <w:start w:val="1"/>
      <w:numFmt w:val="bullet"/>
      <w:lvlText w:val=""/>
      <w:lvlJc w:val="left"/>
      <w:pPr>
        <w:ind w:left="357" w:hanging="357"/>
      </w:pPr>
      <w:rPr>
        <w:rFonts w:ascii="Wingdings 2" w:hAnsi="Wingdings 2" w:hint="default"/>
        <w:color w:val="4D7E89"/>
        <w:sz w:val="16"/>
      </w:rPr>
    </w:lvl>
    <w:lvl w:ilvl="1">
      <w:start w:val="1"/>
      <w:numFmt w:val="bullet"/>
      <w:lvlText w:val="̶"/>
      <w:lvlJc w:val="left"/>
      <w:pPr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22"/>
  </w:num>
  <w:num w:numId="7">
    <w:abstractNumId w:val="5"/>
  </w:num>
  <w:num w:numId="8">
    <w:abstractNumId w:val="19"/>
  </w:num>
  <w:num w:numId="9">
    <w:abstractNumId w:val="14"/>
  </w:num>
  <w:num w:numId="10">
    <w:abstractNumId w:val="18"/>
  </w:num>
  <w:num w:numId="11">
    <w:abstractNumId w:val="6"/>
  </w:num>
  <w:num w:numId="12">
    <w:abstractNumId w:val="11"/>
  </w:num>
  <w:num w:numId="13">
    <w:abstractNumId w:val="20"/>
  </w:num>
  <w:num w:numId="14">
    <w:abstractNumId w:val="17"/>
  </w:num>
  <w:num w:numId="15">
    <w:abstractNumId w:val="7"/>
  </w:num>
  <w:num w:numId="16">
    <w:abstractNumId w:val="4"/>
  </w:num>
  <w:num w:numId="17">
    <w:abstractNumId w:val="16"/>
  </w:num>
  <w:num w:numId="18">
    <w:abstractNumId w:val="15"/>
  </w:num>
  <w:num w:numId="19">
    <w:abstractNumId w:val="13"/>
  </w:num>
  <w:num w:numId="20">
    <w:abstractNumId w:val="2"/>
  </w:num>
  <w:num w:numId="21">
    <w:abstractNumId w:val="10"/>
  </w:num>
  <w:num w:numId="22">
    <w:abstractNumId w:val="9"/>
  </w:num>
  <w:num w:numId="2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ytDA2NjMzsTQzMjBT0lEKTi0uzszPAykwrAUAAzUmdSwAAAA="/>
  </w:docVars>
  <w:rsids>
    <w:rsidRoot w:val="006D5757"/>
    <w:rsid w:val="00006592"/>
    <w:rsid w:val="00015B69"/>
    <w:rsid w:val="00022684"/>
    <w:rsid w:val="000269ED"/>
    <w:rsid w:val="0003112D"/>
    <w:rsid w:val="0003295B"/>
    <w:rsid w:val="000336DD"/>
    <w:rsid w:val="00034D4A"/>
    <w:rsid w:val="00042336"/>
    <w:rsid w:val="000459DA"/>
    <w:rsid w:val="00050263"/>
    <w:rsid w:val="000518D4"/>
    <w:rsid w:val="00051BCA"/>
    <w:rsid w:val="000549D2"/>
    <w:rsid w:val="00054AC7"/>
    <w:rsid w:val="00054DDA"/>
    <w:rsid w:val="0005774B"/>
    <w:rsid w:val="0006072F"/>
    <w:rsid w:val="00070A87"/>
    <w:rsid w:val="00073DAC"/>
    <w:rsid w:val="00080A28"/>
    <w:rsid w:val="00086660"/>
    <w:rsid w:val="000874FD"/>
    <w:rsid w:val="000906CD"/>
    <w:rsid w:val="00093C06"/>
    <w:rsid w:val="000A424F"/>
    <w:rsid w:val="000A42B1"/>
    <w:rsid w:val="000A539B"/>
    <w:rsid w:val="000A7180"/>
    <w:rsid w:val="000B1F6A"/>
    <w:rsid w:val="000B2952"/>
    <w:rsid w:val="000B7C55"/>
    <w:rsid w:val="000C0FD2"/>
    <w:rsid w:val="000C221D"/>
    <w:rsid w:val="000C6603"/>
    <w:rsid w:val="000C76B6"/>
    <w:rsid w:val="000C7EBA"/>
    <w:rsid w:val="000D1BA3"/>
    <w:rsid w:val="000D3B75"/>
    <w:rsid w:val="000E3D97"/>
    <w:rsid w:val="000F23FC"/>
    <w:rsid w:val="000F3155"/>
    <w:rsid w:val="00102356"/>
    <w:rsid w:val="00110E9C"/>
    <w:rsid w:val="00112AAD"/>
    <w:rsid w:val="00113901"/>
    <w:rsid w:val="00113B29"/>
    <w:rsid w:val="00113F6E"/>
    <w:rsid w:val="00114AB3"/>
    <w:rsid w:val="00117975"/>
    <w:rsid w:val="00121A64"/>
    <w:rsid w:val="00126E8D"/>
    <w:rsid w:val="001442AA"/>
    <w:rsid w:val="00146B70"/>
    <w:rsid w:val="00146DE7"/>
    <w:rsid w:val="001477A7"/>
    <w:rsid w:val="00153985"/>
    <w:rsid w:val="00155567"/>
    <w:rsid w:val="00156550"/>
    <w:rsid w:val="00162835"/>
    <w:rsid w:val="00162EBD"/>
    <w:rsid w:val="00164E1A"/>
    <w:rsid w:val="0017102F"/>
    <w:rsid w:val="00171619"/>
    <w:rsid w:val="001730BD"/>
    <w:rsid w:val="001841B8"/>
    <w:rsid w:val="00184FD4"/>
    <w:rsid w:val="00186768"/>
    <w:rsid w:val="0019100F"/>
    <w:rsid w:val="001963D4"/>
    <w:rsid w:val="00197875"/>
    <w:rsid w:val="001A046A"/>
    <w:rsid w:val="001A78D3"/>
    <w:rsid w:val="001B107F"/>
    <w:rsid w:val="001B1F0A"/>
    <w:rsid w:val="001B33A1"/>
    <w:rsid w:val="001C271B"/>
    <w:rsid w:val="001C46B2"/>
    <w:rsid w:val="001C5551"/>
    <w:rsid w:val="001C6C1B"/>
    <w:rsid w:val="001D4D6C"/>
    <w:rsid w:val="001D4D7D"/>
    <w:rsid w:val="001D6B2B"/>
    <w:rsid w:val="001E1214"/>
    <w:rsid w:val="001E4211"/>
    <w:rsid w:val="001F1FC2"/>
    <w:rsid w:val="001F43A3"/>
    <w:rsid w:val="001F47AB"/>
    <w:rsid w:val="001F6D74"/>
    <w:rsid w:val="00201076"/>
    <w:rsid w:val="00204689"/>
    <w:rsid w:val="00206197"/>
    <w:rsid w:val="00211464"/>
    <w:rsid w:val="00211B32"/>
    <w:rsid w:val="00215912"/>
    <w:rsid w:val="00220318"/>
    <w:rsid w:val="00224665"/>
    <w:rsid w:val="00230E71"/>
    <w:rsid w:val="002318D4"/>
    <w:rsid w:val="00236B25"/>
    <w:rsid w:val="00237140"/>
    <w:rsid w:val="00240BA3"/>
    <w:rsid w:val="00243100"/>
    <w:rsid w:val="002554AF"/>
    <w:rsid w:val="002562BE"/>
    <w:rsid w:val="00263D14"/>
    <w:rsid w:val="0026655E"/>
    <w:rsid w:val="00270E73"/>
    <w:rsid w:val="00271A03"/>
    <w:rsid w:val="002811C8"/>
    <w:rsid w:val="00283A3B"/>
    <w:rsid w:val="002877A5"/>
    <w:rsid w:val="00287822"/>
    <w:rsid w:val="00292734"/>
    <w:rsid w:val="002A0FC4"/>
    <w:rsid w:val="002A574E"/>
    <w:rsid w:val="002A6406"/>
    <w:rsid w:val="002A76E3"/>
    <w:rsid w:val="002B0648"/>
    <w:rsid w:val="002B1FC0"/>
    <w:rsid w:val="002B49B9"/>
    <w:rsid w:val="002C2257"/>
    <w:rsid w:val="002C42A7"/>
    <w:rsid w:val="002C68CE"/>
    <w:rsid w:val="002E5D6D"/>
    <w:rsid w:val="002E7016"/>
    <w:rsid w:val="002F1A53"/>
    <w:rsid w:val="002F33C3"/>
    <w:rsid w:val="002F4951"/>
    <w:rsid w:val="002F58EA"/>
    <w:rsid w:val="0030118C"/>
    <w:rsid w:val="00301C4F"/>
    <w:rsid w:val="0030461D"/>
    <w:rsid w:val="00304D76"/>
    <w:rsid w:val="00305547"/>
    <w:rsid w:val="00307C55"/>
    <w:rsid w:val="00325816"/>
    <w:rsid w:val="00335B04"/>
    <w:rsid w:val="00336C61"/>
    <w:rsid w:val="003525F3"/>
    <w:rsid w:val="00366F72"/>
    <w:rsid w:val="00374CBA"/>
    <w:rsid w:val="00380D1C"/>
    <w:rsid w:val="00380FB1"/>
    <w:rsid w:val="00382E60"/>
    <w:rsid w:val="00383C3D"/>
    <w:rsid w:val="0039260B"/>
    <w:rsid w:val="00393009"/>
    <w:rsid w:val="00393FF1"/>
    <w:rsid w:val="003A1991"/>
    <w:rsid w:val="003A1AB6"/>
    <w:rsid w:val="003A3960"/>
    <w:rsid w:val="003B0FAE"/>
    <w:rsid w:val="003B2EA9"/>
    <w:rsid w:val="003B56AF"/>
    <w:rsid w:val="003B6E59"/>
    <w:rsid w:val="003B74AA"/>
    <w:rsid w:val="003C0F9C"/>
    <w:rsid w:val="003C4E3F"/>
    <w:rsid w:val="003C60EE"/>
    <w:rsid w:val="003C699F"/>
    <w:rsid w:val="003D61CA"/>
    <w:rsid w:val="003F2B49"/>
    <w:rsid w:val="003F3AB0"/>
    <w:rsid w:val="003F5BD7"/>
    <w:rsid w:val="00405184"/>
    <w:rsid w:val="00405A63"/>
    <w:rsid w:val="00411F92"/>
    <w:rsid w:val="004131BF"/>
    <w:rsid w:val="0041536F"/>
    <w:rsid w:val="004213A7"/>
    <w:rsid w:val="004222C8"/>
    <w:rsid w:val="00423815"/>
    <w:rsid w:val="00423DA8"/>
    <w:rsid w:val="00426517"/>
    <w:rsid w:val="00427418"/>
    <w:rsid w:val="00430141"/>
    <w:rsid w:val="00435A94"/>
    <w:rsid w:val="00435C50"/>
    <w:rsid w:val="00451EB8"/>
    <w:rsid w:val="00452CBE"/>
    <w:rsid w:val="00454AFF"/>
    <w:rsid w:val="00456027"/>
    <w:rsid w:val="00457F81"/>
    <w:rsid w:val="00461C6E"/>
    <w:rsid w:val="00475721"/>
    <w:rsid w:val="0047645B"/>
    <w:rsid w:val="00480229"/>
    <w:rsid w:val="00486613"/>
    <w:rsid w:val="004867E3"/>
    <w:rsid w:val="004901D9"/>
    <w:rsid w:val="00492127"/>
    <w:rsid w:val="00492CEC"/>
    <w:rsid w:val="0049388D"/>
    <w:rsid w:val="00494A9F"/>
    <w:rsid w:val="004952AD"/>
    <w:rsid w:val="004A4EDD"/>
    <w:rsid w:val="004B52ED"/>
    <w:rsid w:val="004B6BEA"/>
    <w:rsid w:val="004C4D01"/>
    <w:rsid w:val="004C6DFA"/>
    <w:rsid w:val="004D3663"/>
    <w:rsid w:val="004D5E9C"/>
    <w:rsid w:val="004E5804"/>
    <w:rsid w:val="004F1C7A"/>
    <w:rsid w:val="0050550C"/>
    <w:rsid w:val="00505C52"/>
    <w:rsid w:val="005069F4"/>
    <w:rsid w:val="005117FF"/>
    <w:rsid w:val="00512996"/>
    <w:rsid w:val="0051699D"/>
    <w:rsid w:val="00520496"/>
    <w:rsid w:val="00520C4A"/>
    <w:rsid w:val="0052579E"/>
    <w:rsid w:val="00527D39"/>
    <w:rsid w:val="00530FBC"/>
    <w:rsid w:val="00541B08"/>
    <w:rsid w:val="00543232"/>
    <w:rsid w:val="00545A66"/>
    <w:rsid w:val="00545DA9"/>
    <w:rsid w:val="005464AF"/>
    <w:rsid w:val="005547E6"/>
    <w:rsid w:val="00562835"/>
    <w:rsid w:val="0056365A"/>
    <w:rsid w:val="0056626E"/>
    <w:rsid w:val="005738D2"/>
    <w:rsid w:val="005751C7"/>
    <w:rsid w:val="00575316"/>
    <w:rsid w:val="005808C1"/>
    <w:rsid w:val="00580DB0"/>
    <w:rsid w:val="00581EB5"/>
    <w:rsid w:val="005830AC"/>
    <w:rsid w:val="00586994"/>
    <w:rsid w:val="00590F11"/>
    <w:rsid w:val="00593B54"/>
    <w:rsid w:val="0059433B"/>
    <w:rsid w:val="00594948"/>
    <w:rsid w:val="005963A3"/>
    <w:rsid w:val="00597C43"/>
    <w:rsid w:val="005A2783"/>
    <w:rsid w:val="005A4FD0"/>
    <w:rsid w:val="005B2110"/>
    <w:rsid w:val="005B2D48"/>
    <w:rsid w:val="005C0816"/>
    <w:rsid w:val="005C3ED3"/>
    <w:rsid w:val="005D56E4"/>
    <w:rsid w:val="005E42EF"/>
    <w:rsid w:val="005E4B17"/>
    <w:rsid w:val="005E6159"/>
    <w:rsid w:val="005F1C6A"/>
    <w:rsid w:val="005F6106"/>
    <w:rsid w:val="00607829"/>
    <w:rsid w:val="00611140"/>
    <w:rsid w:val="00615F05"/>
    <w:rsid w:val="00625C76"/>
    <w:rsid w:val="0063025B"/>
    <w:rsid w:val="006307FD"/>
    <w:rsid w:val="006376DF"/>
    <w:rsid w:val="006460B5"/>
    <w:rsid w:val="00650C7C"/>
    <w:rsid w:val="0065245A"/>
    <w:rsid w:val="0065757E"/>
    <w:rsid w:val="00657867"/>
    <w:rsid w:val="0066018B"/>
    <w:rsid w:val="00681009"/>
    <w:rsid w:val="0068457C"/>
    <w:rsid w:val="00685408"/>
    <w:rsid w:val="00690E4B"/>
    <w:rsid w:val="00690FDA"/>
    <w:rsid w:val="006929D4"/>
    <w:rsid w:val="00692C0F"/>
    <w:rsid w:val="006A2C81"/>
    <w:rsid w:val="006B2090"/>
    <w:rsid w:val="006B39D8"/>
    <w:rsid w:val="006C1E39"/>
    <w:rsid w:val="006C69D0"/>
    <w:rsid w:val="006D29CF"/>
    <w:rsid w:val="006D2ACD"/>
    <w:rsid w:val="006D5757"/>
    <w:rsid w:val="006D5801"/>
    <w:rsid w:val="006E2FCE"/>
    <w:rsid w:val="006E36F9"/>
    <w:rsid w:val="006E45EC"/>
    <w:rsid w:val="006F4E93"/>
    <w:rsid w:val="007047E0"/>
    <w:rsid w:val="00707D59"/>
    <w:rsid w:val="00707D63"/>
    <w:rsid w:val="00712435"/>
    <w:rsid w:val="007131BE"/>
    <w:rsid w:val="00713216"/>
    <w:rsid w:val="007160C2"/>
    <w:rsid w:val="00716C54"/>
    <w:rsid w:val="00722C05"/>
    <w:rsid w:val="00722F50"/>
    <w:rsid w:val="0072305D"/>
    <w:rsid w:val="0073323D"/>
    <w:rsid w:val="007365AB"/>
    <w:rsid w:val="00736DF4"/>
    <w:rsid w:val="00743B10"/>
    <w:rsid w:val="0074583B"/>
    <w:rsid w:val="007557EA"/>
    <w:rsid w:val="00757B43"/>
    <w:rsid w:val="007624DA"/>
    <w:rsid w:val="0076572E"/>
    <w:rsid w:val="0076679B"/>
    <w:rsid w:val="00767F07"/>
    <w:rsid w:val="00775AC9"/>
    <w:rsid w:val="00775F6D"/>
    <w:rsid w:val="00781D98"/>
    <w:rsid w:val="00783B63"/>
    <w:rsid w:val="00785227"/>
    <w:rsid w:val="00786B0C"/>
    <w:rsid w:val="00792AD8"/>
    <w:rsid w:val="00794CA8"/>
    <w:rsid w:val="007A4512"/>
    <w:rsid w:val="007A7262"/>
    <w:rsid w:val="007B4506"/>
    <w:rsid w:val="007C4C37"/>
    <w:rsid w:val="007C793C"/>
    <w:rsid w:val="007D44E5"/>
    <w:rsid w:val="007D7B8F"/>
    <w:rsid w:val="007E372B"/>
    <w:rsid w:val="007E49B5"/>
    <w:rsid w:val="007F1724"/>
    <w:rsid w:val="007F2295"/>
    <w:rsid w:val="007F6F9F"/>
    <w:rsid w:val="00801459"/>
    <w:rsid w:val="008073B7"/>
    <w:rsid w:val="00812D83"/>
    <w:rsid w:val="00814FFB"/>
    <w:rsid w:val="008203C6"/>
    <w:rsid w:val="008227A3"/>
    <w:rsid w:val="00830F90"/>
    <w:rsid w:val="0083452D"/>
    <w:rsid w:val="0083547E"/>
    <w:rsid w:val="0083662B"/>
    <w:rsid w:val="00843271"/>
    <w:rsid w:val="00852238"/>
    <w:rsid w:val="00855734"/>
    <w:rsid w:val="00863DC5"/>
    <w:rsid w:val="0087060D"/>
    <w:rsid w:val="00873D5F"/>
    <w:rsid w:val="00877F50"/>
    <w:rsid w:val="00880CE3"/>
    <w:rsid w:val="008843B6"/>
    <w:rsid w:val="00885632"/>
    <w:rsid w:val="00885F9A"/>
    <w:rsid w:val="0089092A"/>
    <w:rsid w:val="008916DF"/>
    <w:rsid w:val="00891A18"/>
    <w:rsid w:val="008A1A54"/>
    <w:rsid w:val="008A79F5"/>
    <w:rsid w:val="008B202A"/>
    <w:rsid w:val="008B44EE"/>
    <w:rsid w:val="008B5341"/>
    <w:rsid w:val="008B5577"/>
    <w:rsid w:val="008C2C44"/>
    <w:rsid w:val="008C680C"/>
    <w:rsid w:val="008D37CC"/>
    <w:rsid w:val="008E0690"/>
    <w:rsid w:val="008E2CFD"/>
    <w:rsid w:val="008E3238"/>
    <w:rsid w:val="008E3B2E"/>
    <w:rsid w:val="008E5B8D"/>
    <w:rsid w:val="008E6DCC"/>
    <w:rsid w:val="008F6358"/>
    <w:rsid w:val="008F7161"/>
    <w:rsid w:val="00900716"/>
    <w:rsid w:val="009029A2"/>
    <w:rsid w:val="009035AD"/>
    <w:rsid w:val="00905A48"/>
    <w:rsid w:val="00905B16"/>
    <w:rsid w:val="00911E5E"/>
    <w:rsid w:val="0091575B"/>
    <w:rsid w:val="00924A80"/>
    <w:rsid w:val="00927DA7"/>
    <w:rsid w:val="00930DED"/>
    <w:rsid w:val="00936903"/>
    <w:rsid w:val="00941F01"/>
    <w:rsid w:val="00950E30"/>
    <w:rsid w:val="00952986"/>
    <w:rsid w:val="0095720A"/>
    <w:rsid w:val="00962B51"/>
    <w:rsid w:val="00962DC1"/>
    <w:rsid w:val="00966536"/>
    <w:rsid w:val="00972979"/>
    <w:rsid w:val="009730CF"/>
    <w:rsid w:val="00973D1A"/>
    <w:rsid w:val="009827AF"/>
    <w:rsid w:val="00983702"/>
    <w:rsid w:val="009840B0"/>
    <w:rsid w:val="00985C19"/>
    <w:rsid w:val="00987881"/>
    <w:rsid w:val="009977CE"/>
    <w:rsid w:val="009A13C5"/>
    <w:rsid w:val="009A6548"/>
    <w:rsid w:val="009B0AB9"/>
    <w:rsid w:val="009B5C5F"/>
    <w:rsid w:val="009C4C85"/>
    <w:rsid w:val="009D13D5"/>
    <w:rsid w:val="009D3BBB"/>
    <w:rsid w:val="009D614F"/>
    <w:rsid w:val="009F0B06"/>
    <w:rsid w:val="009F1701"/>
    <w:rsid w:val="009F1CD3"/>
    <w:rsid w:val="009F3649"/>
    <w:rsid w:val="00A00775"/>
    <w:rsid w:val="00A04633"/>
    <w:rsid w:val="00A07288"/>
    <w:rsid w:val="00A07ED2"/>
    <w:rsid w:val="00A11E3A"/>
    <w:rsid w:val="00A25472"/>
    <w:rsid w:val="00A30208"/>
    <w:rsid w:val="00A34460"/>
    <w:rsid w:val="00A36F09"/>
    <w:rsid w:val="00A37EC3"/>
    <w:rsid w:val="00A41DF9"/>
    <w:rsid w:val="00A4214B"/>
    <w:rsid w:val="00A43BC4"/>
    <w:rsid w:val="00A55E77"/>
    <w:rsid w:val="00A63D9B"/>
    <w:rsid w:val="00A64A42"/>
    <w:rsid w:val="00A71269"/>
    <w:rsid w:val="00A749E7"/>
    <w:rsid w:val="00A807EC"/>
    <w:rsid w:val="00A92635"/>
    <w:rsid w:val="00A93B98"/>
    <w:rsid w:val="00A95D4A"/>
    <w:rsid w:val="00AC33F2"/>
    <w:rsid w:val="00AC377C"/>
    <w:rsid w:val="00AC5CC7"/>
    <w:rsid w:val="00AD6353"/>
    <w:rsid w:val="00AE20E1"/>
    <w:rsid w:val="00AF0524"/>
    <w:rsid w:val="00AF242F"/>
    <w:rsid w:val="00AF7951"/>
    <w:rsid w:val="00B02BB5"/>
    <w:rsid w:val="00B1424C"/>
    <w:rsid w:val="00B22C95"/>
    <w:rsid w:val="00B26B91"/>
    <w:rsid w:val="00B30E94"/>
    <w:rsid w:val="00B37AF0"/>
    <w:rsid w:val="00B40966"/>
    <w:rsid w:val="00B40B5A"/>
    <w:rsid w:val="00B433CB"/>
    <w:rsid w:val="00B46254"/>
    <w:rsid w:val="00B56824"/>
    <w:rsid w:val="00B56999"/>
    <w:rsid w:val="00B56FEE"/>
    <w:rsid w:val="00B5702D"/>
    <w:rsid w:val="00B66171"/>
    <w:rsid w:val="00B733C4"/>
    <w:rsid w:val="00B80F7B"/>
    <w:rsid w:val="00B83AAF"/>
    <w:rsid w:val="00B91835"/>
    <w:rsid w:val="00BA052B"/>
    <w:rsid w:val="00BA6206"/>
    <w:rsid w:val="00BA6C91"/>
    <w:rsid w:val="00BB2268"/>
    <w:rsid w:val="00BB570C"/>
    <w:rsid w:val="00BC0B7C"/>
    <w:rsid w:val="00BC6A07"/>
    <w:rsid w:val="00BD09E7"/>
    <w:rsid w:val="00BD2805"/>
    <w:rsid w:val="00BE0A14"/>
    <w:rsid w:val="00BE10D3"/>
    <w:rsid w:val="00BE1170"/>
    <w:rsid w:val="00BE1CF0"/>
    <w:rsid w:val="00BE6063"/>
    <w:rsid w:val="00BE6D09"/>
    <w:rsid w:val="00BE729B"/>
    <w:rsid w:val="00BF1E11"/>
    <w:rsid w:val="00BF5109"/>
    <w:rsid w:val="00C025EB"/>
    <w:rsid w:val="00C039E1"/>
    <w:rsid w:val="00C04596"/>
    <w:rsid w:val="00C0531E"/>
    <w:rsid w:val="00C12DC0"/>
    <w:rsid w:val="00C17951"/>
    <w:rsid w:val="00C20231"/>
    <w:rsid w:val="00C3251B"/>
    <w:rsid w:val="00C33DB4"/>
    <w:rsid w:val="00C34A67"/>
    <w:rsid w:val="00C4474F"/>
    <w:rsid w:val="00C451E8"/>
    <w:rsid w:val="00C45B9D"/>
    <w:rsid w:val="00C549D0"/>
    <w:rsid w:val="00C5723E"/>
    <w:rsid w:val="00C64901"/>
    <w:rsid w:val="00C64987"/>
    <w:rsid w:val="00C701A1"/>
    <w:rsid w:val="00C733BD"/>
    <w:rsid w:val="00C7615F"/>
    <w:rsid w:val="00C9163F"/>
    <w:rsid w:val="00C92E06"/>
    <w:rsid w:val="00C95C4D"/>
    <w:rsid w:val="00C95D68"/>
    <w:rsid w:val="00C964FF"/>
    <w:rsid w:val="00CA0758"/>
    <w:rsid w:val="00CA5B05"/>
    <w:rsid w:val="00CB005D"/>
    <w:rsid w:val="00CB161C"/>
    <w:rsid w:val="00CB316A"/>
    <w:rsid w:val="00CB508A"/>
    <w:rsid w:val="00CB5371"/>
    <w:rsid w:val="00CB76FC"/>
    <w:rsid w:val="00CC5890"/>
    <w:rsid w:val="00CD1A43"/>
    <w:rsid w:val="00CD1BC8"/>
    <w:rsid w:val="00CD7F38"/>
    <w:rsid w:val="00CE136C"/>
    <w:rsid w:val="00CE182F"/>
    <w:rsid w:val="00CE304A"/>
    <w:rsid w:val="00CE3875"/>
    <w:rsid w:val="00CE5F91"/>
    <w:rsid w:val="00CF0827"/>
    <w:rsid w:val="00CF32D5"/>
    <w:rsid w:val="00D02F84"/>
    <w:rsid w:val="00D0442F"/>
    <w:rsid w:val="00D107BD"/>
    <w:rsid w:val="00D14D60"/>
    <w:rsid w:val="00D25E9C"/>
    <w:rsid w:val="00D27820"/>
    <w:rsid w:val="00D278C9"/>
    <w:rsid w:val="00D30C2E"/>
    <w:rsid w:val="00D324CB"/>
    <w:rsid w:val="00D331F5"/>
    <w:rsid w:val="00D41C94"/>
    <w:rsid w:val="00D422AE"/>
    <w:rsid w:val="00D43A29"/>
    <w:rsid w:val="00D47B5A"/>
    <w:rsid w:val="00D62018"/>
    <w:rsid w:val="00D62E0A"/>
    <w:rsid w:val="00D64AE5"/>
    <w:rsid w:val="00D65A34"/>
    <w:rsid w:val="00D747DB"/>
    <w:rsid w:val="00D85D2F"/>
    <w:rsid w:val="00D91442"/>
    <w:rsid w:val="00D91D1B"/>
    <w:rsid w:val="00DA4713"/>
    <w:rsid w:val="00DA6C0A"/>
    <w:rsid w:val="00DB0718"/>
    <w:rsid w:val="00DB215A"/>
    <w:rsid w:val="00DB4442"/>
    <w:rsid w:val="00DB5436"/>
    <w:rsid w:val="00DB6B61"/>
    <w:rsid w:val="00DB7DF5"/>
    <w:rsid w:val="00DC25DF"/>
    <w:rsid w:val="00DD014F"/>
    <w:rsid w:val="00DD3E0B"/>
    <w:rsid w:val="00DE10B1"/>
    <w:rsid w:val="00DE3EFB"/>
    <w:rsid w:val="00DE468E"/>
    <w:rsid w:val="00DE4C72"/>
    <w:rsid w:val="00DF43B0"/>
    <w:rsid w:val="00DF554E"/>
    <w:rsid w:val="00DF661C"/>
    <w:rsid w:val="00E10EDD"/>
    <w:rsid w:val="00E14190"/>
    <w:rsid w:val="00E15852"/>
    <w:rsid w:val="00E166F6"/>
    <w:rsid w:val="00E176BF"/>
    <w:rsid w:val="00E34ED9"/>
    <w:rsid w:val="00E40369"/>
    <w:rsid w:val="00E42A5F"/>
    <w:rsid w:val="00E43C89"/>
    <w:rsid w:val="00E451DD"/>
    <w:rsid w:val="00E4639D"/>
    <w:rsid w:val="00E574E3"/>
    <w:rsid w:val="00E60FCB"/>
    <w:rsid w:val="00E65583"/>
    <w:rsid w:val="00E671FA"/>
    <w:rsid w:val="00E71AA0"/>
    <w:rsid w:val="00E71F53"/>
    <w:rsid w:val="00E77A6B"/>
    <w:rsid w:val="00E805A6"/>
    <w:rsid w:val="00E821CA"/>
    <w:rsid w:val="00E84709"/>
    <w:rsid w:val="00E84BF1"/>
    <w:rsid w:val="00E84CA6"/>
    <w:rsid w:val="00E84FFB"/>
    <w:rsid w:val="00E92961"/>
    <w:rsid w:val="00EA19CA"/>
    <w:rsid w:val="00EB526F"/>
    <w:rsid w:val="00EB73D1"/>
    <w:rsid w:val="00EC47C6"/>
    <w:rsid w:val="00EC57DC"/>
    <w:rsid w:val="00ED1646"/>
    <w:rsid w:val="00ED4182"/>
    <w:rsid w:val="00ED5A00"/>
    <w:rsid w:val="00EE164D"/>
    <w:rsid w:val="00EE2E43"/>
    <w:rsid w:val="00EE7341"/>
    <w:rsid w:val="00EF09A1"/>
    <w:rsid w:val="00EF17EF"/>
    <w:rsid w:val="00F06E7F"/>
    <w:rsid w:val="00F07F1D"/>
    <w:rsid w:val="00F1105A"/>
    <w:rsid w:val="00F21DE3"/>
    <w:rsid w:val="00F320C1"/>
    <w:rsid w:val="00F324E3"/>
    <w:rsid w:val="00F34D82"/>
    <w:rsid w:val="00F40433"/>
    <w:rsid w:val="00F4618C"/>
    <w:rsid w:val="00F5042F"/>
    <w:rsid w:val="00F52816"/>
    <w:rsid w:val="00F56020"/>
    <w:rsid w:val="00F63C6E"/>
    <w:rsid w:val="00F64069"/>
    <w:rsid w:val="00F64FE7"/>
    <w:rsid w:val="00F71C5B"/>
    <w:rsid w:val="00F74B54"/>
    <w:rsid w:val="00F77EAC"/>
    <w:rsid w:val="00F81AF6"/>
    <w:rsid w:val="00F82248"/>
    <w:rsid w:val="00F828BC"/>
    <w:rsid w:val="00F84BE4"/>
    <w:rsid w:val="00F8502E"/>
    <w:rsid w:val="00F8638E"/>
    <w:rsid w:val="00F9040E"/>
    <w:rsid w:val="00F9187F"/>
    <w:rsid w:val="00F919D7"/>
    <w:rsid w:val="00F97086"/>
    <w:rsid w:val="00F97158"/>
    <w:rsid w:val="00FA41C8"/>
    <w:rsid w:val="00FA5B6D"/>
    <w:rsid w:val="00FA714A"/>
    <w:rsid w:val="00FB11BB"/>
    <w:rsid w:val="00FB4D53"/>
    <w:rsid w:val="00FD1A77"/>
    <w:rsid w:val="00FD4896"/>
    <w:rsid w:val="00FE47E4"/>
    <w:rsid w:val="00FE5AAD"/>
    <w:rsid w:val="00FE5B0A"/>
    <w:rsid w:val="00FE630C"/>
    <w:rsid w:val="00FF1FE2"/>
    <w:rsid w:val="00FF43C0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38979"/>
  <w15:docId w15:val="{7024B87F-D8C5-904C-A044-4099580C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Bryant Regular" w:hAnsi="Arial" w:cs="Bryant Regular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semiHidden/>
    <w:rsid w:val="00230E71"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qFormat/>
    <w:rsid w:val="00801459"/>
    <w:pPr>
      <w:spacing w:before="400" w:after="150" w:line="400" w:lineRule="exact"/>
      <w:contextualSpacing/>
      <w:outlineLvl w:val="0"/>
    </w:pPr>
    <w:rPr>
      <w:b/>
      <w:caps/>
      <w:noProof/>
      <w:color w:val="BE0064"/>
      <w:sz w:val="36"/>
      <w:lang w:eastAsia="en-GB"/>
    </w:rPr>
  </w:style>
  <w:style w:type="paragraph" w:styleId="Heading2">
    <w:name w:val="heading 2"/>
    <w:next w:val="BodyText"/>
    <w:link w:val="Heading2Char"/>
    <w:qFormat/>
    <w:rsid w:val="00C20231"/>
    <w:pPr>
      <w:outlineLvl w:val="1"/>
    </w:pPr>
    <w:rPr>
      <w:b/>
      <w:sz w:val="24"/>
    </w:rPr>
  </w:style>
  <w:style w:type="paragraph" w:styleId="Heading3">
    <w:name w:val="heading 3"/>
    <w:next w:val="BodyText"/>
    <w:link w:val="Heading3Char"/>
    <w:qFormat/>
    <w:rsid w:val="00492127"/>
    <w:pPr>
      <w:outlineLvl w:val="2"/>
    </w:pPr>
    <w:rPr>
      <w:b/>
      <w:color w:val="BE0064" w:themeColor="accent5"/>
      <w:sz w:val="23"/>
      <w:szCs w:val="23"/>
    </w:rPr>
  </w:style>
  <w:style w:type="paragraph" w:styleId="Heading4">
    <w:name w:val="heading 4"/>
    <w:basedOn w:val="Normal"/>
    <w:next w:val="BodyText"/>
    <w:link w:val="Heading4Char"/>
    <w:qFormat/>
    <w:rsid w:val="00113B29"/>
    <w:pPr>
      <w:spacing w:after="150" w:line="300" w:lineRule="exact"/>
      <w:outlineLvl w:val="3"/>
    </w:pPr>
    <w:rPr>
      <w:b/>
      <w:sz w:val="23"/>
      <w:szCs w:val="23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F52816"/>
    <w:pPr>
      <w:spacing w:after="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3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87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3B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3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3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92127"/>
    <w:rPr>
      <w:b/>
      <w:color w:val="BE0064" w:themeColor="accent5"/>
      <w:sz w:val="23"/>
      <w:szCs w:val="23"/>
    </w:rPr>
  </w:style>
  <w:style w:type="character" w:customStyle="1" w:styleId="Heading1Char">
    <w:name w:val="Heading 1 Char"/>
    <w:basedOn w:val="DefaultParagraphFont"/>
    <w:link w:val="Heading1"/>
    <w:rsid w:val="00801459"/>
    <w:rPr>
      <w:b/>
      <w:caps/>
      <w:noProof/>
      <w:color w:val="BE0064"/>
      <w:sz w:val="36"/>
      <w:lang w:eastAsia="en-GB"/>
    </w:rPr>
  </w:style>
  <w:style w:type="character" w:customStyle="1" w:styleId="Heading2Char">
    <w:name w:val="Heading 2 Char"/>
    <w:basedOn w:val="DefaultParagraphFont"/>
    <w:link w:val="Heading2"/>
    <w:rsid w:val="00230E71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230E71"/>
    <w:rPr>
      <w:b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4EDD"/>
    <w:rPr>
      <w:b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3B7"/>
    <w:rPr>
      <w:rFonts w:asciiTheme="majorHAnsi" w:eastAsiaTheme="majorEastAsia" w:hAnsiTheme="majorHAnsi" w:cstheme="majorBidi"/>
      <w:i/>
      <w:iCs/>
      <w:color w:val="00387B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3B7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3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3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Bullets">
    <w:name w:val="Bullets"/>
    <w:uiPriority w:val="1"/>
    <w:qFormat/>
    <w:rsid w:val="007557EA"/>
    <w:pPr>
      <w:numPr>
        <w:numId w:val="13"/>
      </w:numPr>
      <w:spacing w:after="240" w:line="300" w:lineRule="exact"/>
      <w:contextualSpacing/>
    </w:pPr>
    <w:rPr>
      <w:sz w:val="23"/>
    </w:rPr>
  </w:style>
  <w:style w:type="paragraph" w:customStyle="1" w:styleId="SmallFooterText">
    <w:name w:val="Small Footer Text"/>
    <w:basedOn w:val="Normal"/>
    <w:rsid w:val="00F919D7"/>
    <w:pPr>
      <w:widowControl/>
      <w:autoSpaceDE/>
      <w:autoSpaceDN/>
      <w:spacing w:line="160" w:lineRule="atLeast"/>
    </w:pPr>
    <w:rPr>
      <w:rFonts w:eastAsiaTheme="minorHAnsi"/>
      <w:sz w:val="1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A6"/>
    <w:rPr>
      <w:rFonts w:ascii="Tahoma" w:hAnsi="Tahoma" w:cs="Tahoma"/>
      <w:sz w:val="16"/>
      <w:szCs w:val="16"/>
    </w:rPr>
  </w:style>
  <w:style w:type="paragraph" w:customStyle="1" w:styleId="PanelText">
    <w:name w:val="Panel Text"/>
    <w:basedOn w:val="Normal"/>
    <w:uiPriority w:val="1"/>
    <w:rsid w:val="00F52816"/>
    <w:pPr>
      <w:spacing w:after="240" w:line="260" w:lineRule="exact"/>
      <w:contextualSpacing/>
    </w:pPr>
    <w:rPr>
      <w:color w:val="000000" w:themeColor="text1"/>
      <w:sz w:val="19"/>
      <w:szCs w:val="23"/>
    </w:rPr>
  </w:style>
  <w:style w:type="paragraph" w:styleId="Header">
    <w:name w:val="header"/>
    <w:basedOn w:val="Normal"/>
    <w:link w:val="HeaderChar"/>
    <w:uiPriority w:val="99"/>
    <w:semiHidden/>
    <w:rsid w:val="000577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4DA"/>
  </w:style>
  <w:style w:type="paragraph" w:styleId="Footer">
    <w:name w:val="footer"/>
    <w:basedOn w:val="Normal"/>
    <w:link w:val="FooterChar"/>
    <w:uiPriority w:val="99"/>
    <w:semiHidden/>
    <w:rsid w:val="000577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4DA"/>
  </w:style>
  <w:style w:type="paragraph" w:styleId="BodyText">
    <w:name w:val="Body Text"/>
    <w:basedOn w:val="Normal"/>
    <w:link w:val="BodyTextChar"/>
    <w:qFormat/>
    <w:rsid w:val="007557EA"/>
    <w:pPr>
      <w:spacing w:after="150" w:line="300" w:lineRule="exact"/>
    </w:pPr>
    <w:rPr>
      <w:sz w:val="23"/>
      <w:szCs w:val="23"/>
    </w:rPr>
  </w:style>
  <w:style w:type="paragraph" w:customStyle="1" w:styleId="ReportTitle">
    <w:name w:val="Report Title"/>
    <w:uiPriority w:val="1"/>
    <w:rsid w:val="00936903"/>
    <w:pPr>
      <w:spacing w:after="150" w:line="680" w:lineRule="exact"/>
      <w:contextualSpacing/>
    </w:pPr>
    <w:rPr>
      <w:b/>
      <w:caps/>
      <w:color w:val="FFFFFF" w:themeColor="background1"/>
      <w:sz w:val="72"/>
    </w:rPr>
  </w:style>
  <w:style w:type="paragraph" w:customStyle="1" w:styleId="Contents">
    <w:name w:val="Contents"/>
    <w:basedOn w:val="Normal"/>
    <w:uiPriority w:val="1"/>
    <w:rsid w:val="007557EA"/>
    <w:pPr>
      <w:widowControl/>
      <w:autoSpaceDE/>
      <w:autoSpaceDN/>
      <w:spacing w:line="400" w:lineRule="exact"/>
    </w:pPr>
    <w:rPr>
      <w:b/>
      <w:caps/>
      <w:color w:val="0071F8" w:themeColor="accent1"/>
      <w:sz w:val="36"/>
    </w:rPr>
  </w:style>
  <w:style w:type="character" w:customStyle="1" w:styleId="BodyTextChar">
    <w:name w:val="Body Text Char"/>
    <w:basedOn w:val="DefaultParagraphFont"/>
    <w:link w:val="BodyText"/>
    <w:rsid w:val="00230E71"/>
    <w:rPr>
      <w:sz w:val="23"/>
      <w:szCs w:val="23"/>
    </w:rPr>
  </w:style>
  <w:style w:type="paragraph" w:customStyle="1" w:styleId="PanelTextNameandSurname">
    <w:name w:val="Panel Text Name and Surname"/>
    <w:basedOn w:val="PanelText"/>
    <w:uiPriority w:val="1"/>
    <w:rsid w:val="00146DE7"/>
    <w:pPr>
      <w:spacing w:line="200" w:lineRule="exact"/>
    </w:pPr>
    <w:rPr>
      <w:b/>
      <w:caps/>
      <w:sz w:val="16"/>
    </w:rPr>
  </w:style>
  <w:style w:type="paragraph" w:customStyle="1" w:styleId="BluePanel">
    <w:name w:val="Blue Panel"/>
    <w:basedOn w:val="Normal"/>
    <w:next w:val="BodyText"/>
    <w:uiPriority w:val="1"/>
    <w:rsid w:val="007557EA"/>
    <w:pPr>
      <w:shd w:val="clear" w:color="auto" w:fill="0071F8" w:themeFill="accent1"/>
    </w:pPr>
    <w:rPr>
      <w:color w:val="FFFFFF" w:themeColor="background1"/>
    </w:rPr>
  </w:style>
  <w:style w:type="paragraph" w:customStyle="1" w:styleId="Percentage">
    <w:name w:val="Percentage"/>
    <w:uiPriority w:val="1"/>
    <w:rsid w:val="00F52816"/>
    <w:pPr>
      <w:pBdr>
        <w:top w:val="single" w:sz="4" w:space="5" w:color="auto"/>
      </w:pBdr>
      <w:contextualSpacing/>
      <w:jc w:val="center"/>
    </w:pPr>
    <w:rPr>
      <w:b/>
      <w:sz w:val="23"/>
      <w:szCs w:val="23"/>
    </w:rPr>
  </w:style>
  <w:style w:type="paragraph" w:customStyle="1" w:styleId="PercentageText">
    <w:name w:val="Percentage Text"/>
    <w:basedOn w:val="Percentage"/>
    <w:uiPriority w:val="1"/>
    <w:rsid w:val="00CF32D5"/>
    <w:pPr>
      <w:pBdr>
        <w:top w:val="none" w:sz="0" w:space="0" w:color="auto"/>
        <w:bottom w:val="single" w:sz="4" w:space="6" w:color="auto"/>
      </w:pBdr>
      <w:contextualSpacing w:val="0"/>
    </w:pPr>
    <w:rPr>
      <w:b w:val="0"/>
      <w:sz w:val="16"/>
    </w:rPr>
  </w:style>
  <w:style w:type="table" w:styleId="TableGrid">
    <w:name w:val="Table Grid"/>
    <w:basedOn w:val="TableNormal"/>
    <w:uiPriority w:val="59"/>
    <w:rsid w:val="00CF3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73D1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3D1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3D1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3D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3D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3D1A"/>
    <w:rPr>
      <w:vertAlign w:val="superscript"/>
    </w:rPr>
  </w:style>
  <w:style w:type="table" w:customStyle="1" w:styleId="ETFTable">
    <w:name w:val="ETF Table"/>
    <w:basedOn w:val="TableNormal"/>
    <w:uiPriority w:val="99"/>
    <w:rsid w:val="00973D1A"/>
    <w:rPr>
      <w:sz w:val="24"/>
    </w:rPr>
    <w:tblPr>
      <w:tblBorders>
        <w:insideH w:val="single" w:sz="4" w:space="0" w:color="00A068" w:themeColor="accent4"/>
      </w:tblBorders>
    </w:tblPr>
    <w:tblStylePr w:type="firstRow">
      <w:rPr>
        <w:rFonts w:ascii="Arial" w:hAnsi="Arial"/>
        <w:color w:val="00A068" w:themeColor="accent4"/>
        <w:sz w:val="24"/>
      </w:rPr>
    </w:tblStylePr>
  </w:style>
  <w:style w:type="paragraph" w:customStyle="1" w:styleId="TableHeader">
    <w:name w:val="Table Header"/>
    <w:basedOn w:val="Normal"/>
    <w:uiPriority w:val="1"/>
    <w:rsid w:val="007557EA"/>
    <w:rPr>
      <w:b/>
      <w:caps/>
      <w:color w:val="0071F8" w:themeColor="accent1"/>
      <w:sz w:val="23"/>
    </w:rPr>
  </w:style>
  <w:style w:type="paragraph" w:customStyle="1" w:styleId="TableSectionHeader">
    <w:name w:val="Table Section Header"/>
    <w:basedOn w:val="Normal"/>
    <w:uiPriority w:val="1"/>
    <w:rsid w:val="007557EA"/>
    <w:rPr>
      <w:b/>
      <w:sz w:val="23"/>
    </w:rPr>
  </w:style>
  <w:style w:type="paragraph" w:customStyle="1" w:styleId="TableText">
    <w:name w:val="Table Text"/>
    <w:basedOn w:val="Normal"/>
    <w:uiPriority w:val="1"/>
    <w:rsid w:val="007557EA"/>
    <w:rPr>
      <w:sz w:val="23"/>
    </w:rPr>
  </w:style>
  <w:style w:type="paragraph" w:customStyle="1" w:styleId="SourceText">
    <w:name w:val="Source Text"/>
    <w:basedOn w:val="BodyText"/>
    <w:uiPriority w:val="3"/>
    <w:qFormat/>
    <w:rsid w:val="00DF43B0"/>
    <w:pPr>
      <w:spacing w:before="40" w:line="240" w:lineRule="exact"/>
    </w:pPr>
    <w:rPr>
      <w:color w:val="595959" w:themeColor="text1" w:themeTint="A6"/>
      <w:sz w:val="20"/>
    </w:rPr>
  </w:style>
  <w:style w:type="paragraph" w:styleId="ListParagraph">
    <w:name w:val="List Paragraph"/>
    <w:basedOn w:val="Normal"/>
    <w:uiPriority w:val="1"/>
    <w:rsid w:val="00DE468E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492127"/>
    <w:pPr>
      <w:pBdr>
        <w:top w:val="single" w:sz="4" w:space="4" w:color="000000" w:themeColor="text1"/>
        <w:bottom w:val="single" w:sz="4" w:space="4" w:color="000000" w:themeColor="text1"/>
      </w:pBdr>
      <w:tabs>
        <w:tab w:val="right" w:pos="4738"/>
      </w:tabs>
      <w:spacing w:before="480" w:after="100"/>
    </w:pPr>
    <w:rPr>
      <w:b/>
      <w:caps/>
      <w:noProof/>
      <w:color w:val="BE0064" w:themeColor="accent5"/>
    </w:rPr>
  </w:style>
  <w:style w:type="paragraph" w:styleId="TOC2">
    <w:name w:val="toc 2"/>
    <w:basedOn w:val="Normal"/>
    <w:next w:val="Normal"/>
    <w:autoRedefine/>
    <w:uiPriority w:val="39"/>
    <w:unhideWhenUsed/>
    <w:rsid w:val="004952A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952AD"/>
    <w:pPr>
      <w:tabs>
        <w:tab w:val="right" w:pos="4738"/>
      </w:tabs>
      <w:spacing w:after="100"/>
    </w:pPr>
  </w:style>
  <w:style w:type="paragraph" w:styleId="TOC4">
    <w:name w:val="toc 4"/>
    <w:basedOn w:val="Normal"/>
    <w:next w:val="Normal"/>
    <w:autoRedefine/>
    <w:uiPriority w:val="39"/>
    <w:unhideWhenUsed/>
    <w:rsid w:val="004952AD"/>
    <w:pPr>
      <w:tabs>
        <w:tab w:val="right" w:pos="4738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153985"/>
    <w:rPr>
      <w:color w:val="0000FF" w:themeColor="hyperlink"/>
      <w:u w:val="single"/>
    </w:rPr>
  </w:style>
  <w:style w:type="paragraph" w:customStyle="1" w:styleId="ChartHeading">
    <w:name w:val="Chart Heading"/>
    <w:basedOn w:val="Heading4"/>
    <w:uiPriority w:val="1"/>
    <w:rsid w:val="004952AD"/>
    <w:pPr>
      <w:tabs>
        <w:tab w:val="left" w:pos="3686"/>
      </w:tabs>
      <w:ind w:left="3686" w:hanging="3686"/>
    </w:pPr>
    <w:rPr>
      <w:noProof/>
      <w:lang w:eastAsia="en-GB"/>
    </w:rPr>
  </w:style>
  <w:style w:type="paragraph" w:customStyle="1" w:styleId="FigureHeading">
    <w:name w:val="Figure Heading"/>
    <w:basedOn w:val="BodyText"/>
    <w:uiPriority w:val="2"/>
    <w:qFormat/>
    <w:rsid w:val="001B1F0A"/>
    <w:rPr>
      <w:b/>
    </w:rPr>
  </w:style>
  <w:style w:type="paragraph" w:customStyle="1" w:styleId="Supportinginformation">
    <w:name w:val="Supporting information"/>
    <w:basedOn w:val="Normal"/>
    <w:uiPriority w:val="1"/>
    <w:rsid w:val="009827AF"/>
    <w:rPr>
      <w:b/>
      <w:sz w:val="28"/>
    </w:rPr>
  </w:style>
  <w:style w:type="paragraph" w:customStyle="1" w:styleId="AuthorNameandDate">
    <w:name w:val="Author Name and Date"/>
    <w:basedOn w:val="Normal"/>
    <w:uiPriority w:val="1"/>
    <w:rsid w:val="009827AF"/>
    <w:pPr>
      <w:spacing w:line="320" w:lineRule="exact"/>
    </w:pPr>
    <w:rPr>
      <w:caps/>
      <w:sz w:val="28"/>
    </w:rPr>
  </w:style>
  <w:style w:type="paragraph" w:customStyle="1" w:styleId="Subheading">
    <w:name w:val="Subheading"/>
    <w:basedOn w:val="Normal"/>
    <w:uiPriority w:val="1"/>
    <w:qFormat/>
    <w:rsid w:val="004A4EDD"/>
    <w:rPr>
      <w:b/>
      <w:sz w:val="23"/>
      <w:szCs w:val="23"/>
    </w:rPr>
  </w:style>
  <w:style w:type="paragraph" w:styleId="NoSpacing">
    <w:name w:val="No Spacing"/>
    <w:link w:val="NoSpacingChar"/>
    <w:uiPriority w:val="1"/>
    <w:qFormat/>
    <w:rsid w:val="00941F01"/>
    <w:rPr>
      <w:rFonts w:asciiTheme="minorHAnsi" w:eastAsiaTheme="minorEastAsia" w:hAnsiTheme="minorHAnsi" w:cstheme="minorBidi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41F01"/>
    <w:rPr>
      <w:rFonts w:asciiTheme="minorHAnsi" w:eastAsiaTheme="minorEastAsia" w:hAnsiTheme="minorHAnsi" w:cstheme="minorBidi"/>
      <w:lang w:val="en-US" w:eastAsia="zh-CN"/>
    </w:rPr>
  </w:style>
  <w:style w:type="paragraph" w:customStyle="1" w:styleId="IntroductoryParagraph">
    <w:name w:val="Introductory Paragraph"/>
    <w:basedOn w:val="Normal"/>
    <w:uiPriority w:val="1"/>
    <w:qFormat/>
    <w:rsid w:val="0083452D"/>
    <w:pPr>
      <w:spacing w:line="420" w:lineRule="atLeast"/>
    </w:pPr>
    <w:rPr>
      <w:b/>
      <w:color w:val="BE0064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834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45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452D"/>
    <w:rPr>
      <w:sz w:val="20"/>
      <w:szCs w:val="20"/>
    </w:rPr>
  </w:style>
  <w:style w:type="paragraph" w:customStyle="1" w:styleId="Body">
    <w:name w:val="Body"/>
    <w:rsid w:val="0083452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table" w:styleId="ListTable5Dark-Accent5">
    <w:name w:val="List Table 5 Dark Accent 5"/>
    <w:basedOn w:val="TableNormal"/>
    <w:uiPriority w:val="50"/>
    <w:rsid w:val="00C17951"/>
    <w:rPr>
      <w:color w:val="FFFFFF" w:themeColor="background1"/>
    </w:rPr>
    <w:tblPr>
      <w:tblStyleRowBandSize w:val="1"/>
      <w:tblStyleColBandSize w:val="1"/>
      <w:tblBorders>
        <w:top w:val="single" w:sz="24" w:space="0" w:color="BE0064" w:themeColor="accent5"/>
        <w:left w:val="single" w:sz="24" w:space="0" w:color="BE0064" w:themeColor="accent5"/>
        <w:bottom w:val="single" w:sz="24" w:space="0" w:color="BE0064" w:themeColor="accent5"/>
        <w:right w:val="single" w:sz="24" w:space="0" w:color="BE0064" w:themeColor="accent5"/>
      </w:tblBorders>
    </w:tblPr>
    <w:tcPr>
      <w:shd w:val="clear" w:color="auto" w:fill="BE006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17951"/>
    <w:rPr>
      <w:color w:val="FFFFFF" w:themeColor="background1"/>
    </w:rPr>
    <w:tblPr>
      <w:tblStyleRowBandSize w:val="1"/>
      <w:tblStyleColBandSize w:val="1"/>
      <w:tblBorders>
        <w:top w:val="single" w:sz="24" w:space="0" w:color="FDB913" w:themeColor="accent3"/>
        <w:left w:val="single" w:sz="24" w:space="0" w:color="FDB913" w:themeColor="accent3"/>
        <w:bottom w:val="single" w:sz="24" w:space="0" w:color="FDB913" w:themeColor="accent3"/>
        <w:right w:val="single" w:sz="24" w:space="0" w:color="FDB913" w:themeColor="accent3"/>
      </w:tblBorders>
    </w:tblPr>
    <w:tcPr>
      <w:shd w:val="clear" w:color="auto" w:fill="FDB91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E3875"/>
    <w:rPr>
      <w:color w:val="FFFFFF" w:themeColor="background1"/>
    </w:rPr>
    <w:tblPr>
      <w:tblStyleRowBandSize w:val="1"/>
      <w:tblStyleColBandSize w:val="1"/>
      <w:tblBorders>
        <w:top w:val="single" w:sz="24" w:space="0" w:color="00A068" w:themeColor="accent4"/>
        <w:left w:val="single" w:sz="24" w:space="0" w:color="00A068" w:themeColor="accent4"/>
        <w:bottom w:val="single" w:sz="24" w:space="0" w:color="00A068" w:themeColor="accent4"/>
        <w:right w:val="single" w:sz="24" w:space="0" w:color="00A068" w:themeColor="accent4"/>
      </w:tblBorders>
    </w:tblPr>
    <w:tcPr>
      <w:shd w:val="clear" w:color="auto" w:fill="00A06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E3875"/>
    <w:rPr>
      <w:color w:val="FFFFFF" w:themeColor="background1"/>
    </w:rPr>
    <w:tblPr>
      <w:tblStyleRowBandSize w:val="1"/>
      <w:tblStyleColBandSize w:val="1"/>
      <w:tblBorders>
        <w:top w:val="single" w:sz="24" w:space="0" w:color="0071F8" w:themeColor="accent1"/>
        <w:left w:val="single" w:sz="24" w:space="0" w:color="0071F8" w:themeColor="accent1"/>
        <w:bottom w:val="single" w:sz="24" w:space="0" w:color="0071F8" w:themeColor="accent1"/>
        <w:right w:val="single" w:sz="24" w:space="0" w:color="0071F8" w:themeColor="accent1"/>
      </w:tblBorders>
    </w:tblPr>
    <w:tcPr>
      <w:shd w:val="clear" w:color="auto" w:fill="0071F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02356"/>
    <w:rPr>
      <w:color w:val="FFFFFF" w:themeColor="background1"/>
    </w:rPr>
    <w:tblPr>
      <w:tblStyleRowBandSize w:val="1"/>
      <w:tblStyleColBandSize w:val="1"/>
      <w:tblBorders>
        <w:top w:val="single" w:sz="24" w:space="0" w:color="E51C41" w:themeColor="accent2"/>
        <w:left w:val="single" w:sz="24" w:space="0" w:color="E51C41" w:themeColor="accent2"/>
        <w:bottom w:val="single" w:sz="24" w:space="0" w:color="E51C41" w:themeColor="accent2"/>
        <w:right w:val="single" w:sz="24" w:space="0" w:color="E51C41" w:themeColor="accent2"/>
      </w:tblBorders>
    </w:tblPr>
    <w:tcPr>
      <w:shd w:val="clear" w:color="auto" w:fill="E51C4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epository.excellencegateway.org.uk/NOS_LSS_Eng_Final.pdf" TargetMode="External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TF COLOURS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71F8"/>
      </a:accent1>
      <a:accent2>
        <a:srgbClr val="E51C41"/>
      </a:accent2>
      <a:accent3>
        <a:srgbClr val="FDB913"/>
      </a:accent3>
      <a:accent4>
        <a:srgbClr val="00A068"/>
      </a:accent4>
      <a:accent5>
        <a:srgbClr val="BE0064"/>
      </a:accent5>
      <a:accent6>
        <a:srgbClr val="000000"/>
      </a:accent6>
      <a:hlink>
        <a:srgbClr val="0000FF"/>
      </a:hlink>
      <a:folHlink>
        <a:srgbClr val="800080"/>
      </a:folHlink>
    </a:clrScheme>
    <a:fontScheme name="ETF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73925-5CBC-4B3F-835F-ECF0FC1A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Overton</dc:creator>
  <cp:lastModifiedBy>Sally Betts</cp:lastModifiedBy>
  <cp:revision>2</cp:revision>
  <cp:lastPrinted>2021-09-23T12:36:00Z</cp:lastPrinted>
  <dcterms:created xsi:type="dcterms:W3CDTF">2021-09-28T10:28:00Z</dcterms:created>
  <dcterms:modified xsi:type="dcterms:W3CDTF">2021-09-28T10:28:00Z</dcterms:modified>
</cp:coreProperties>
</file>