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7FEB0" w14:textId="093B1165" w:rsidR="00D06886" w:rsidRDefault="00D94C1F" w:rsidP="00D94C1F">
      <w:pPr>
        <w:pStyle w:val="Titlecasestudy"/>
        <w:ind w:right="-1419"/>
      </w:pPr>
      <w:r>
        <w:t>Case study:</w:t>
      </w:r>
      <w:r w:rsidR="000B0655">
        <w:t xml:space="preserve"> </w:t>
      </w:r>
      <w:r w:rsidR="00146222">
        <w:t>t</w:t>
      </w:r>
      <w:r w:rsidR="000B0655">
        <w:t>he</w:t>
      </w:r>
      <w:r w:rsidR="008F70E8" w:rsidRPr="008F70E8">
        <w:t xml:space="preserve"> pedagogic mentoring programme</w:t>
      </w:r>
      <w:r w:rsidR="008F70E8">
        <w:t xml:space="preserve"> — </w:t>
      </w:r>
      <w:r w:rsidR="008F70E8" w:rsidRPr="008F70E8">
        <w:t>learning to teach on the job</w:t>
      </w:r>
      <w:r>
        <w:t xml:space="preserve"> </w:t>
      </w:r>
    </w:p>
    <w:p w14:paraId="4F725298" w14:textId="77777777" w:rsidR="00D06886" w:rsidRDefault="00D06886" w:rsidP="00D06886">
      <w:pPr>
        <w:pStyle w:val="Textbody"/>
      </w:pPr>
    </w:p>
    <w:p w14:paraId="6FD774F2" w14:textId="77777777" w:rsidR="006B105D" w:rsidRPr="006B105D" w:rsidRDefault="006B105D" w:rsidP="006B105D">
      <w:pPr>
        <w:pStyle w:val="Textbody"/>
        <w:ind w:right="-1419"/>
      </w:pPr>
      <w:r w:rsidRPr="006B105D">
        <w:t>This Outstanding Teaching, Learning, and Assessment (OTLA) project sought to set up sustainable reflective and evaluative practice among early career vocational teachers to improve their own satisfaction and success, as well as that of their students. It was based around a well-defined theoretical model the Pedagogical Mentoring Programme Development Wheel.</w:t>
      </w:r>
    </w:p>
    <w:p w14:paraId="37AE5F0D" w14:textId="77777777" w:rsidR="006B105D" w:rsidRPr="006B105D" w:rsidRDefault="006B105D" w:rsidP="006B105D">
      <w:pPr>
        <w:pStyle w:val="Textbody"/>
        <w:spacing w:line="240" w:lineRule="auto"/>
        <w:ind w:right="-1419"/>
        <w:rPr>
          <w:rFonts w:asciiTheme="minorHAnsi" w:hAnsiTheme="minorHAnsi" w:cstheme="minorHAnsi"/>
        </w:rPr>
      </w:pPr>
    </w:p>
    <w:p w14:paraId="3781485F" w14:textId="77777777" w:rsidR="00D06886" w:rsidRPr="006B105D" w:rsidRDefault="006B105D" w:rsidP="006B105D">
      <w:pPr>
        <w:pStyle w:val="Textbody"/>
        <w:ind w:right="-1419"/>
      </w:pPr>
      <w:r>
        <w:t>At the end of the project, t</w:t>
      </w:r>
      <w:r w:rsidRPr="006B105D">
        <w:t>eachers felt that their effectiveness had increased</w:t>
      </w:r>
      <w:r w:rsidR="00E3280C">
        <w:t xml:space="preserve"> </w:t>
      </w:r>
      <w:r w:rsidR="00E3280C" w:rsidRPr="00E3280C">
        <w:t>from 69% to 80%</w:t>
      </w:r>
      <w:r w:rsidR="00E3280C">
        <w:t>.</w:t>
      </w:r>
      <w:r>
        <w:t xml:space="preserve"> L</w:t>
      </w:r>
      <w:r w:rsidRPr="006B105D">
        <w:t xml:space="preserve">earners reported greater satisfaction </w:t>
      </w:r>
      <w:r>
        <w:t>with te</w:t>
      </w:r>
      <w:r w:rsidRPr="006B105D">
        <w:t>aching when practical and theoretical aspects were taught together.</w:t>
      </w:r>
    </w:p>
    <w:p w14:paraId="75C22566" w14:textId="77777777" w:rsidR="006B105D" w:rsidRPr="006B105D" w:rsidRDefault="00797F66" w:rsidP="006B105D">
      <w:pPr>
        <w:pStyle w:val="Greenheadings"/>
      </w:pPr>
      <w:bookmarkStart w:id="0" w:name="_Hlk2154619"/>
      <w:r w:rsidRPr="00277C60">
        <w:t>OTLA2 Outstanding teaching and assessment</w:t>
      </w:r>
      <w:r w:rsidR="006B105D">
        <w:t xml:space="preserve"> — </w:t>
      </w:r>
      <w:r w:rsidR="006B105D" w:rsidRPr="006B105D">
        <w:t>supported and delivered by the learning consortium</w:t>
      </w:r>
    </w:p>
    <w:p w14:paraId="34219F6F" w14:textId="77777777" w:rsidR="00797F66" w:rsidRPr="00277C60" w:rsidRDefault="00797F66" w:rsidP="005D386B">
      <w:pPr>
        <w:pStyle w:val="Textbody"/>
        <w:pBdr>
          <w:top w:val="single" w:sz="4" w:space="1" w:color="auto"/>
        </w:pBdr>
        <w:ind w:right="-1419"/>
        <w:rPr>
          <w:b/>
          <w:color w:val="00B050"/>
        </w:rPr>
      </w:pPr>
    </w:p>
    <w:p w14:paraId="08EE3607" w14:textId="77777777" w:rsidR="006A5848" w:rsidRPr="006B105D" w:rsidRDefault="006B105D" w:rsidP="006B105D">
      <w:pPr>
        <w:pStyle w:val="Textbody"/>
        <w:pBdr>
          <w:top w:val="single" w:sz="4" w:space="1" w:color="auto"/>
        </w:pBdr>
        <w:ind w:right="-1419"/>
        <w:rPr>
          <w:b/>
          <w:color w:val="00B050"/>
        </w:rPr>
        <w:sectPr w:rsidR="006A5848" w:rsidRPr="006B105D" w:rsidSect="00896DF9">
          <w:headerReference w:type="default" r:id="rId8"/>
          <w:footerReference w:type="even" r:id="rId9"/>
          <w:footerReference w:type="default" r:id="rId10"/>
          <w:headerReference w:type="first" r:id="rId11"/>
          <w:footerReference w:type="first" r:id="rId12"/>
          <w:pgSz w:w="11906" w:h="16838"/>
          <w:pgMar w:top="2410" w:right="3402" w:bottom="1440" w:left="851" w:header="709" w:footer="709" w:gutter="0"/>
          <w:cols w:space="708"/>
          <w:docGrid w:linePitch="360"/>
        </w:sectPr>
      </w:pPr>
      <w:bookmarkStart w:id="1" w:name="_Hlk2154826"/>
      <w:bookmarkEnd w:id="0"/>
      <w:r>
        <w:rPr>
          <w:b/>
          <w:color w:val="00B050"/>
        </w:rPr>
        <w:t xml:space="preserve">South West </w:t>
      </w:r>
      <w:r w:rsidR="00797F66" w:rsidRPr="00277C60">
        <w:rPr>
          <w:b/>
          <w:color w:val="00B050"/>
        </w:rPr>
        <w:t>Region</w:t>
      </w:r>
      <w:bookmarkEnd w:id="1"/>
    </w:p>
    <w:p w14:paraId="359B4FB5" w14:textId="77777777" w:rsidR="00373A20" w:rsidRDefault="00373A20" w:rsidP="006B105D"/>
    <w:p w14:paraId="224DB031" w14:textId="77777777" w:rsidR="00373A20" w:rsidRDefault="00373A20" w:rsidP="005D386B">
      <w:pPr>
        <w:pStyle w:val="Greenheadings"/>
      </w:pPr>
    </w:p>
    <w:p w14:paraId="196D0EB0" w14:textId="77777777" w:rsidR="00F02FB5" w:rsidRDefault="00D94C1F" w:rsidP="005D386B">
      <w:pPr>
        <w:pStyle w:val="Greenheadings"/>
      </w:pPr>
      <w:r>
        <w:t>What was the purpose of the project?</w:t>
      </w:r>
    </w:p>
    <w:p w14:paraId="07D922F9" w14:textId="77777777" w:rsidR="00C44A4E" w:rsidRPr="006B105D" w:rsidRDefault="00C44A4E" w:rsidP="006B105D">
      <w:pPr>
        <w:pStyle w:val="Textbody"/>
        <w:ind w:right="-1419"/>
      </w:pPr>
      <w:r w:rsidRPr="006B105D">
        <w:t>The</w:t>
      </w:r>
      <w:r w:rsidR="006B105D" w:rsidRPr="006B105D">
        <w:t xml:space="preserve"> primacy of vocational expertise over teaching experience or qualifications is evident in vocational departments, but as a result can negatively impact learner experience and achievement, as well as result in high levels of teacher attrition. This project was designed to address this by exploring ways of consolidating and developing early career vocational teachers’ pedagogic practice. </w:t>
      </w:r>
    </w:p>
    <w:p w14:paraId="301F644E" w14:textId="77777777" w:rsidR="0044707C" w:rsidRPr="005D386B" w:rsidRDefault="00233D1B" w:rsidP="005D386B">
      <w:pPr>
        <w:pStyle w:val="Greenheadings"/>
      </w:pPr>
      <w:r w:rsidRPr="005D386B">
        <w:t>W</w:t>
      </w:r>
      <w:r w:rsidR="00D94C1F" w:rsidRPr="005D386B">
        <w:t xml:space="preserve">hat did the project do? </w:t>
      </w:r>
    </w:p>
    <w:p w14:paraId="3F57C081" w14:textId="77777777" w:rsidR="006B105D" w:rsidRPr="006B105D" w:rsidRDefault="006B105D" w:rsidP="006B105D">
      <w:pPr>
        <w:pStyle w:val="Textbody"/>
        <w:ind w:right="-1419"/>
        <w:rPr>
          <w:lang w:val="en-US"/>
        </w:rPr>
      </w:pPr>
      <w:r w:rsidRPr="006B105D">
        <w:rPr>
          <w:lang w:val="en-US"/>
        </w:rPr>
        <w:lastRenderedPageBreak/>
        <w:t>The project focused on establishing sustainable reflective and evaluative practice among early career vocational teachers that would improve their own satisfaction and success, as well as that of their students</w:t>
      </w:r>
      <w:r w:rsidR="00E3280C">
        <w:rPr>
          <w:lang w:val="en-US"/>
        </w:rPr>
        <w:t>,</w:t>
      </w:r>
      <w:r w:rsidRPr="006B105D">
        <w:rPr>
          <w:lang w:val="en-US"/>
        </w:rPr>
        <w:t xml:space="preserve"> to achiev</w:t>
      </w:r>
      <w:r w:rsidR="00E3280C">
        <w:rPr>
          <w:lang w:val="en-US"/>
        </w:rPr>
        <w:t>ing</w:t>
      </w:r>
      <w:r w:rsidRPr="006B105D">
        <w:rPr>
          <w:lang w:val="en-US"/>
        </w:rPr>
        <w:t xml:space="preserve"> these aims by:</w:t>
      </w:r>
    </w:p>
    <w:p w14:paraId="2480E93C" w14:textId="356CA415" w:rsidR="006B105D" w:rsidRPr="006B105D" w:rsidRDefault="00E3280C" w:rsidP="006B105D">
      <w:pPr>
        <w:pStyle w:val="Textbody"/>
        <w:numPr>
          <w:ilvl w:val="0"/>
          <w:numId w:val="37"/>
        </w:numPr>
        <w:ind w:right="-1419"/>
        <w:rPr>
          <w:lang w:val="en-US"/>
        </w:rPr>
      </w:pPr>
      <w:r>
        <w:rPr>
          <w:lang w:val="en-US"/>
        </w:rPr>
        <w:t>i</w:t>
      </w:r>
      <w:r w:rsidR="006B105D" w:rsidRPr="006B105D">
        <w:rPr>
          <w:lang w:val="en-US"/>
        </w:rPr>
        <w:t xml:space="preserve">dentifying </w:t>
      </w:r>
      <w:r w:rsidR="00146222">
        <w:rPr>
          <w:lang w:val="en-US"/>
        </w:rPr>
        <w:t xml:space="preserve">8 </w:t>
      </w:r>
      <w:r w:rsidR="006B105D" w:rsidRPr="006B105D">
        <w:rPr>
          <w:lang w:val="en-US"/>
        </w:rPr>
        <w:t>early career vocational teachers to take part in the project</w:t>
      </w:r>
    </w:p>
    <w:p w14:paraId="00806A82" w14:textId="010C762F" w:rsidR="006B105D" w:rsidRPr="006B105D" w:rsidRDefault="006B105D" w:rsidP="006B105D">
      <w:pPr>
        <w:pStyle w:val="Textbody"/>
        <w:numPr>
          <w:ilvl w:val="0"/>
          <w:numId w:val="37"/>
        </w:numPr>
        <w:ind w:right="-1419"/>
        <w:rPr>
          <w:lang w:val="en-US"/>
        </w:rPr>
      </w:pPr>
      <w:r w:rsidRPr="006B105D">
        <w:rPr>
          <w:lang w:val="en-US"/>
        </w:rPr>
        <w:t xml:space="preserve">experienced pedagogical mentors </w:t>
      </w:r>
      <w:r w:rsidR="002367DB">
        <w:rPr>
          <w:lang w:val="en-US"/>
        </w:rPr>
        <w:t xml:space="preserve">supporting the teachers for </w:t>
      </w:r>
      <w:r w:rsidR="00146222">
        <w:rPr>
          <w:lang w:val="en-US"/>
        </w:rPr>
        <w:t>3</w:t>
      </w:r>
      <w:r w:rsidRPr="006B105D">
        <w:rPr>
          <w:lang w:val="en-US"/>
        </w:rPr>
        <w:t xml:space="preserve"> months, by following a structured scheme of work, which included weekly </w:t>
      </w:r>
      <w:r w:rsidR="00146222">
        <w:rPr>
          <w:lang w:val="en-US"/>
        </w:rPr>
        <w:t>one-to-one</w:t>
      </w:r>
      <w:r w:rsidRPr="006B105D">
        <w:rPr>
          <w:lang w:val="en-US"/>
        </w:rPr>
        <w:t xml:space="preserve"> meetings and monthly developmental observations</w:t>
      </w:r>
    </w:p>
    <w:p w14:paraId="5982AA2F" w14:textId="77777777" w:rsidR="00F02FB5" w:rsidRDefault="00E3280C" w:rsidP="006B105D">
      <w:pPr>
        <w:pStyle w:val="Textbody"/>
        <w:numPr>
          <w:ilvl w:val="0"/>
          <w:numId w:val="37"/>
        </w:numPr>
        <w:ind w:right="-1419"/>
        <w:rPr>
          <w:lang w:val="en-US"/>
        </w:rPr>
      </w:pPr>
      <w:r>
        <w:rPr>
          <w:lang w:val="en-US"/>
        </w:rPr>
        <w:t>p</w:t>
      </w:r>
      <w:r w:rsidR="006B105D" w:rsidRPr="006B105D">
        <w:rPr>
          <w:lang w:val="en-US"/>
        </w:rPr>
        <w:t>roviding opportunities for teachers to explore new resources, try out new ideas for teaching, and considering new ways of thinking about learning</w:t>
      </w:r>
      <w:r w:rsidR="006B105D">
        <w:rPr>
          <w:lang w:val="en-US"/>
        </w:rPr>
        <w:t>.</w:t>
      </w:r>
    </w:p>
    <w:p w14:paraId="04C7A652" w14:textId="77777777" w:rsidR="006B105D" w:rsidRDefault="006B105D" w:rsidP="006B105D">
      <w:pPr>
        <w:pStyle w:val="Greenheadings"/>
        <w:rPr>
          <w:lang w:val="en-US"/>
        </w:rPr>
      </w:pPr>
      <w:r>
        <w:rPr>
          <w:lang w:val="en-US"/>
        </w:rPr>
        <w:t>What helped the project succeed?</w:t>
      </w:r>
    </w:p>
    <w:p w14:paraId="7A443D2D" w14:textId="77777777" w:rsidR="006B105D" w:rsidRPr="00963DD1" w:rsidRDefault="006B105D" w:rsidP="00D3441F">
      <w:pPr>
        <w:pStyle w:val="Textbody"/>
        <w:ind w:right="-1419"/>
        <w:rPr>
          <w:lang w:val="en-US"/>
        </w:rPr>
      </w:pPr>
      <w:r w:rsidRPr="006B105D">
        <w:rPr>
          <w:lang w:val="en-US"/>
        </w:rPr>
        <w:t xml:space="preserve">Being based around a well-defined theoretical model namely the Pedagogical Mentoring Programme Development Wheel was key </w:t>
      </w:r>
      <w:r w:rsidR="00D3441F">
        <w:rPr>
          <w:lang w:val="en-US"/>
        </w:rPr>
        <w:t>to</w:t>
      </w:r>
      <w:r w:rsidRPr="006B105D">
        <w:rPr>
          <w:lang w:val="en-US"/>
        </w:rPr>
        <w:t xml:space="preserve"> success</w:t>
      </w:r>
      <w:r w:rsidR="00D3441F">
        <w:rPr>
          <w:lang w:val="en-US"/>
        </w:rPr>
        <w:t xml:space="preserve">, as was </w:t>
      </w:r>
      <w:r w:rsidRPr="006B105D">
        <w:rPr>
          <w:lang w:val="en-US"/>
        </w:rPr>
        <w:t>having a clear idea of how the effectiveness of the project would be evaluated,</w:t>
      </w:r>
      <w:r w:rsidR="00E3280C">
        <w:rPr>
          <w:lang w:val="en-US"/>
        </w:rPr>
        <w:t xml:space="preserve"> which</w:t>
      </w:r>
      <w:r w:rsidRPr="006B105D">
        <w:rPr>
          <w:lang w:val="en-US"/>
        </w:rPr>
        <w:t xml:space="preserve"> meant the intervention remained focused on the initial goals</w:t>
      </w:r>
      <w:r w:rsidR="00E3280C">
        <w:rPr>
          <w:lang w:val="en-US"/>
        </w:rPr>
        <w:t>.</w:t>
      </w:r>
    </w:p>
    <w:p w14:paraId="26EBD9B1" w14:textId="77777777" w:rsidR="00104FB8" w:rsidRPr="001C7D8B" w:rsidRDefault="008A0652" w:rsidP="005D386B">
      <w:pPr>
        <w:pStyle w:val="Greenheadings"/>
      </w:pPr>
      <w:r w:rsidRPr="001C7D8B">
        <w:t xml:space="preserve">What challenges did the project face? </w:t>
      </w:r>
    </w:p>
    <w:p w14:paraId="410B15F8" w14:textId="48E92894" w:rsidR="00963DD1" w:rsidRPr="008A0652" w:rsidRDefault="00E3280C" w:rsidP="00E3280C">
      <w:pPr>
        <w:pStyle w:val="Textbody"/>
        <w:ind w:right="-1419"/>
      </w:pPr>
      <w:r w:rsidRPr="00E3280C">
        <w:t xml:space="preserve">The major challenge was finding 6 unqualified vocational teachers to take part. To overcome this the project chose instead to focus on new teachers in vocational areas </w:t>
      </w:r>
      <w:r w:rsidR="002367DB">
        <w:t>who</w:t>
      </w:r>
      <w:r w:rsidRPr="00E3280C">
        <w:t xml:space="preserve"> ha</w:t>
      </w:r>
      <w:r>
        <w:t>d</w:t>
      </w:r>
      <w:r w:rsidRPr="00E3280C">
        <w:t xml:space="preserve"> just (within one month) completed the Award in Education and Training</w:t>
      </w:r>
      <w:r>
        <w:t xml:space="preserve"> </w:t>
      </w:r>
      <w:r w:rsidRPr="00E3280C">
        <w:t>(AET).</w:t>
      </w:r>
    </w:p>
    <w:p w14:paraId="6156AD8C" w14:textId="77777777" w:rsidR="0044707C" w:rsidRPr="001C7D8B" w:rsidRDefault="008A0652" w:rsidP="005D386B">
      <w:pPr>
        <w:pStyle w:val="Greenheadings"/>
      </w:pPr>
      <w:r w:rsidRPr="001C7D8B">
        <w:t xml:space="preserve">What </w:t>
      </w:r>
      <w:r w:rsidR="00E3280C">
        <w:t>difference</w:t>
      </w:r>
      <w:r>
        <w:t xml:space="preserve"> did the</w:t>
      </w:r>
      <w:r w:rsidRPr="001C7D8B">
        <w:t xml:space="preserve"> project</w:t>
      </w:r>
      <w:r>
        <w:t xml:space="preserve"> </w:t>
      </w:r>
      <w:r w:rsidR="00E3280C">
        <w:t>make</w:t>
      </w:r>
      <w:r w:rsidR="00D272BB">
        <w:t>?</w:t>
      </w:r>
      <w:r w:rsidR="00233D1B" w:rsidRPr="001C7D8B">
        <w:t xml:space="preserve"> </w:t>
      </w:r>
    </w:p>
    <w:p w14:paraId="554CC79F" w14:textId="77777777" w:rsidR="00E3280C" w:rsidRDefault="00E3280C" w:rsidP="00E3280C">
      <w:pPr>
        <w:pStyle w:val="Textbody"/>
        <w:ind w:right="-1419"/>
      </w:pPr>
      <w:r w:rsidRPr="00E3280C">
        <w:t>The project surveyed teachers and students pre- and post-intervention.</w:t>
      </w:r>
      <w:r>
        <w:t xml:space="preserve"> </w:t>
      </w:r>
      <w:r w:rsidRPr="00E3280C">
        <w:t xml:space="preserve">Pedagogic </w:t>
      </w:r>
      <w:r>
        <w:t>m</w:t>
      </w:r>
      <w:r w:rsidRPr="00E3280C">
        <w:t>entors wrote 8 teacher case studies to provide more detailed information about the process and impact, as well as inform</w:t>
      </w:r>
      <w:r>
        <w:t>ing</w:t>
      </w:r>
      <w:r w:rsidRPr="00E3280C">
        <w:t xml:space="preserve"> recommendations for future practice. They suggest that focused pedagogic mentoring enhances the classroom practice of early career vocational teachers.</w:t>
      </w:r>
    </w:p>
    <w:p w14:paraId="7D9310F3" w14:textId="77777777" w:rsidR="00E3280C" w:rsidRPr="00E3280C" w:rsidRDefault="00E3280C" w:rsidP="00E3280C">
      <w:pPr>
        <w:pStyle w:val="Textbody"/>
        <w:ind w:right="-1419"/>
      </w:pPr>
    </w:p>
    <w:p w14:paraId="0DFE3397" w14:textId="77777777" w:rsidR="00E3280C" w:rsidRPr="00E3280C" w:rsidRDefault="00E3280C" w:rsidP="00E3280C">
      <w:pPr>
        <w:pStyle w:val="Textbody"/>
        <w:ind w:right="-1419"/>
      </w:pPr>
      <w:r w:rsidRPr="00E3280C">
        <w:t>Teachers gr</w:t>
      </w:r>
      <w:r>
        <w:t>e</w:t>
      </w:r>
      <w:r w:rsidRPr="00E3280C">
        <w:t>w in confidence and t</w:t>
      </w:r>
      <w:r>
        <w:t>ook</w:t>
      </w:r>
      <w:r w:rsidRPr="00E3280C">
        <w:t xml:space="preserve"> risks with creative and less traditional teaching strategies, which improved their own and their learners’ engagement in learning.</w:t>
      </w:r>
      <w:r>
        <w:t xml:space="preserve"> </w:t>
      </w:r>
      <w:r w:rsidRPr="00E3280C">
        <w:rPr>
          <w:b/>
        </w:rPr>
        <w:t>Teachers also felt that their effectiveness had increased at the end of the project (from 69% to 80%).</w:t>
      </w:r>
      <w:r>
        <w:rPr>
          <w:b/>
        </w:rPr>
        <w:t xml:space="preserve"> </w:t>
      </w:r>
      <w:r w:rsidRPr="00E3280C">
        <w:t>Learners reported increase</w:t>
      </w:r>
      <w:r>
        <w:t xml:space="preserve">d </w:t>
      </w:r>
      <w:r w:rsidRPr="00E3280C">
        <w:t xml:space="preserve">satisfaction in 11 out of 12 </w:t>
      </w:r>
      <w:r w:rsidRPr="00E3280C">
        <w:lastRenderedPageBreak/>
        <w:t>self-report</w:t>
      </w:r>
      <w:r>
        <w:t>ed</w:t>
      </w:r>
      <w:r w:rsidRPr="00E3280C">
        <w:t xml:space="preserve"> categories by the end of the project. The </w:t>
      </w:r>
      <w:r>
        <w:t>greatest</w:t>
      </w:r>
      <w:r w:rsidRPr="00E3280C">
        <w:t xml:space="preserve"> positive changes in </w:t>
      </w:r>
      <w:r>
        <w:t xml:space="preserve">their </w:t>
      </w:r>
      <w:r w:rsidRPr="00E3280C">
        <w:t>reported satisfaction w</w:t>
      </w:r>
      <w:r>
        <w:t>ere</w:t>
      </w:r>
      <w:r w:rsidRPr="00E3280C">
        <w:t xml:space="preserve"> in the following </w:t>
      </w:r>
      <w:r>
        <w:t>c</w:t>
      </w:r>
      <w:r w:rsidRPr="00E3280C">
        <w:t>ategories:</w:t>
      </w:r>
    </w:p>
    <w:p w14:paraId="6C0DDE53" w14:textId="77777777" w:rsidR="00E3280C" w:rsidRPr="00E3280C" w:rsidRDefault="00E3280C" w:rsidP="00E3280C">
      <w:pPr>
        <w:pStyle w:val="Textbody"/>
        <w:numPr>
          <w:ilvl w:val="0"/>
          <w:numId w:val="38"/>
        </w:numPr>
        <w:ind w:right="-1419"/>
      </w:pPr>
      <w:r w:rsidRPr="00E3280C">
        <w:t>‘My teacher has made the subject interesting’</w:t>
      </w:r>
    </w:p>
    <w:p w14:paraId="6B171860" w14:textId="77777777" w:rsidR="00E3280C" w:rsidRPr="00E3280C" w:rsidRDefault="00E3280C" w:rsidP="00E3280C">
      <w:pPr>
        <w:pStyle w:val="Textbody"/>
        <w:numPr>
          <w:ilvl w:val="0"/>
          <w:numId w:val="38"/>
        </w:numPr>
        <w:ind w:right="-1419"/>
      </w:pPr>
      <w:r w:rsidRPr="00E3280C">
        <w:t>‘My teacher is enthusiastic about what they are teaching’</w:t>
      </w:r>
    </w:p>
    <w:p w14:paraId="700F0F63" w14:textId="77777777" w:rsidR="00E3280C" w:rsidRPr="00E3280C" w:rsidRDefault="00E3280C" w:rsidP="00E3280C">
      <w:pPr>
        <w:pStyle w:val="Textbody"/>
        <w:numPr>
          <w:ilvl w:val="0"/>
          <w:numId w:val="38"/>
        </w:numPr>
        <w:ind w:right="-1419"/>
      </w:pPr>
      <w:r w:rsidRPr="00E3280C">
        <w:t>‘My teacher is good at explaining things’</w:t>
      </w:r>
    </w:p>
    <w:p w14:paraId="0CCE3431" w14:textId="77777777" w:rsidR="00E3280C" w:rsidRDefault="00E3280C" w:rsidP="00E3280C">
      <w:pPr>
        <w:pStyle w:val="Textbody"/>
        <w:numPr>
          <w:ilvl w:val="0"/>
          <w:numId w:val="38"/>
        </w:numPr>
        <w:ind w:right="-1419"/>
      </w:pPr>
      <w:r w:rsidRPr="00E3280C">
        <w:t>‘The criteria used in marking have been clearly explained’</w:t>
      </w:r>
    </w:p>
    <w:p w14:paraId="5DB4EC94" w14:textId="77777777" w:rsidR="00E3280C" w:rsidRPr="00E3280C" w:rsidRDefault="00E3280C" w:rsidP="00E3280C">
      <w:pPr>
        <w:pStyle w:val="Textbody"/>
        <w:ind w:right="-1419"/>
      </w:pPr>
      <w:r w:rsidRPr="00E3280C">
        <w:t>Learners reported greater satisfaction with their teaching when practical and theoretical aspects were taught together, rather than in separate sessions.</w:t>
      </w:r>
    </w:p>
    <w:p w14:paraId="00E4CD20" w14:textId="77777777" w:rsidR="000404E1" w:rsidRDefault="00E3280C" w:rsidP="00E3280C">
      <w:pPr>
        <w:pStyle w:val="Textbody"/>
        <w:ind w:right="-1419"/>
      </w:pPr>
      <w:r w:rsidRPr="00E3280C">
        <w:t>One area where learners felt their satisfaction had decreased from ‘completely agree’ was</w:t>
      </w:r>
      <w:r>
        <w:t xml:space="preserve"> </w:t>
      </w:r>
      <w:r w:rsidRPr="00E3280C">
        <w:t>‘assessment arrangements and marking have been fair’</w:t>
      </w:r>
      <w:r>
        <w:t xml:space="preserve">. </w:t>
      </w:r>
      <w:r w:rsidRPr="00E3280C">
        <w:t>This was possibly as a result of improved project assessment practice and rigour.</w:t>
      </w:r>
      <w:bookmarkStart w:id="2" w:name="_GoBack"/>
      <w:bookmarkEnd w:id="2"/>
    </w:p>
    <w:p w14:paraId="649DF28E" w14:textId="77777777" w:rsidR="00233D1B" w:rsidRPr="001C7D8B" w:rsidRDefault="008A0652" w:rsidP="005D386B">
      <w:pPr>
        <w:pStyle w:val="Greenheadings"/>
      </w:pPr>
      <w:r w:rsidRPr="001C7D8B">
        <w:t xml:space="preserve">Where can </w:t>
      </w:r>
      <w:r>
        <w:t>I</w:t>
      </w:r>
      <w:r w:rsidRPr="001C7D8B">
        <w:t xml:space="preserve"> find more information?</w:t>
      </w:r>
    </w:p>
    <w:p w14:paraId="1A6F18B1" w14:textId="77777777" w:rsidR="00E3280C" w:rsidRDefault="00E3280C" w:rsidP="00E3280C">
      <w:pPr>
        <w:pStyle w:val="Textbody"/>
        <w:ind w:right="-1419"/>
      </w:pPr>
      <w:r w:rsidRPr="00E3280C">
        <w:t xml:space="preserve">You can contact Tony Harris, Education Research Projects Co-ordinator, Cornwall College Camborne, </w:t>
      </w:r>
    </w:p>
    <w:p w14:paraId="3312FAD8" w14:textId="77777777" w:rsidR="000A2072" w:rsidRDefault="00E3280C" w:rsidP="00C63200">
      <w:pPr>
        <w:pStyle w:val="Textbody"/>
        <w:ind w:right="-1419"/>
      </w:pPr>
      <w:r>
        <w:t xml:space="preserve">Email: </w:t>
      </w:r>
      <w:hyperlink r:id="rId13" w:history="1">
        <w:r w:rsidRPr="00E3280C">
          <w:rPr>
            <w:rStyle w:val="Hyperlink"/>
          </w:rPr>
          <w:t>anthony.harris@cornwall.ac.uk</w:t>
        </w:r>
      </w:hyperlink>
      <w:r w:rsidR="009B3F01" w:rsidRPr="00E3280C">
        <w:t xml:space="preserve"> </w:t>
      </w:r>
    </w:p>
    <w:p w14:paraId="7A2E0150" w14:textId="77777777" w:rsidR="00C63200" w:rsidRDefault="00C63200" w:rsidP="00C63200">
      <w:pPr>
        <w:pStyle w:val="Textbody"/>
        <w:ind w:right="-1419"/>
      </w:pPr>
    </w:p>
    <w:p w14:paraId="51F559E4" w14:textId="77777777" w:rsidR="001F0A86" w:rsidRPr="001C7D8B" w:rsidRDefault="00D94C1F" w:rsidP="00523F9A">
      <w:pPr>
        <w:pStyle w:val="Bulletpoint"/>
        <w:spacing w:after="120" w:line="240" w:lineRule="auto"/>
        <w:ind w:left="0"/>
        <w:contextualSpacing w:val="0"/>
        <w:rPr>
          <w:rFonts w:cs="Arial"/>
          <w:szCs w:val="24"/>
        </w:rPr>
      </w:pPr>
      <w:r>
        <w:rPr>
          <w:noProof/>
          <w:lang w:eastAsia="en-GB"/>
        </w:rPr>
        <mc:AlternateContent>
          <mc:Choice Requires="wps">
            <w:drawing>
              <wp:inline distT="0" distB="0" distL="0" distR="0" wp14:anchorId="4C86552C" wp14:editId="587E4E8D">
                <wp:extent cx="6092041" cy="3764477"/>
                <wp:effectExtent l="0" t="0" r="4445" b="0"/>
                <wp:docPr id="1" name="Rectangle 1" descr=" 2 quotes from project participants: &#10;“I am now confident in all aspects of teaching thanks to the support of my mentor who has shown me a number of ways to improve planning, delivering and assessing my future learners.”&#10;&#13;&#10;“[The project] provided a safe space to discuss, think, reflect and then to put ideas into action.”&#13;&#10;&#10;"/>
                <wp:cNvGraphicFramePr/>
                <a:graphic xmlns:a="http://schemas.openxmlformats.org/drawingml/2006/main">
                  <a:graphicData uri="http://schemas.microsoft.com/office/word/2010/wordprocessingShape">
                    <wps:wsp>
                      <wps:cNvSpPr/>
                      <wps:spPr>
                        <a:xfrm>
                          <a:off x="0" y="0"/>
                          <a:ext cx="6092041" cy="3764477"/>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274ED76C" w14:textId="77777777" w:rsidR="00E3280C" w:rsidRPr="00C63200" w:rsidRDefault="00E3280C" w:rsidP="00DB68E4">
                            <w:pPr>
                              <w:pStyle w:val="Quoteinquotebox"/>
                              <w:spacing w:line="276" w:lineRule="auto"/>
                              <w:ind w:left="567" w:right="1220"/>
                              <w:jc w:val="left"/>
                              <w:rPr>
                                <w:sz w:val="28"/>
                              </w:rPr>
                            </w:pPr>
                            <w:r w:rsidRPr="00C63200">
                              <w:rPr>
                                <w:sz w:val="28"/>
                              </w:rPr>
                              <w:t>“I am now confident in all aspects of teaching thanks to the support of my mentor who has shown me a number of ways to improve planning, delivering and assessing my future learners.”</w:t>
                            </w:r>
                          </w:p>
                          <w:p w14:paraId="16AB2460" w14:textId="77777777" w:rsidR="00E3280C" w:rsidRDefault="00E3280C" w:rsidP="00DB68E4">
                            <w:pPr>
                              <w:pStyle w:val="Quoteinquotebox"/>
                              <w:spacing w:line="276" w:lineRule="auto"/>
                              <w:ind w:left="567" w:right="1220"/>
                              <w:jc w:val="left"/>
                              <w:rPr>
                                <w:sz w:val="28"/>
                              </w:rPr>
                            </w:pPr>
                            <w:r w:rsidRPr="00C63200">
                              <w:rPr>
                                <w:sz w:val="28"/>
                              </w:rPr>
                              <w:t>“[The project] provided a safe space to discuss, think, reflect and then to put ideas into action.”</w:t>
                            </w:r>
                          </w:p>
                          <w:p w14:paraId="3E9F3E0F" w14:textId="77777777" w:rsidR="00DB68E4" w:rsidRPr="00C63200" w:rsidRDefault="00DB68E4" w:rsidP="00DB68E4">
                            <w:pPr>
                              <w:pStyle w:val="Quoteinquotebox"/>
                              <w:spacing w:line="276" w:lineRule="auto"/>
                              <w:jc w:val="left"/>
                              <w:rPr>
                                <w:sz w:val="28"/>
                              </w:rPr>
                            </w:pPr>
                          </w:p>
                          <w:p w14:paraId="7E1C8E5A" w14:textId="77777777" w:rsidR="00C63200" w:rsidRPr="00C63200" w:rsidRDefault="00E3280C" w:rsidP="00DB68E4">
                            <w:pPr>
                              <w:pStyle w:val="Quoteinquotebox"/>
                              <w:spacing w:line="276" w:lineRule="auto"/>
                              <w:ind w:left="567" w:right="1220"/>
                              <w:jc w:val="left"/>
                              <w:rPr>
                                <w:sz w:val="28"/>
                              </w:rPr>
                            </w:pPr>
                            <w:r w:rsidRPr="00C63200">
                              <w:rPr>
                                <w:sz w:val="28"/>
                              </w:rPr>
                              <w:t>“My practice is now pro-active, not re-active...I have improved relationships with my learners; we now have a positive approach to theory lessons and enjoy them.”</w:t>
                            </w:r>
                          </w:p>
                          <w:p w14:paraId="288E08C9" w14:textId="77777777" w:rsidR="00D94C1F" w:rsidRPr="00C63200" w:rsidRDefault="00E3280C" w:rsidP="00C63200">
                            <w:pPr>
                              <w:pStyle w:val="Quoteinquotebox"/>
                              <w:rPr>
                                <w:sz w:val="28"/>
                              </w:rPr>
                            </w:pPr>
                            <w:r w:rsidRPr="00C63200">
                              <w:rPr>
                                <w:sz w:val="28"/>
                              </w:rPr>
                              <w:t>Project partici</w:t>
                            </w:r>
                            <w:r w:rsidR="00C63200" w:rsidRPr="00C63200">
                              <w:rPr>
                                <w:sz w:val="28"/>
                              </w:rPr>
                              <w:t>pants</w:t>
                            </w:r>
                          </w:p>
                          <w:p w14:paraId="6BF3C4AF" w14:textId="77777777" w:rsidR="00D94C1F" w:rsidRPr="00853733" w:rsidRDefault="00D94C1F" w:rsidP="00D94C1F">
                            <w:pPr>
                              <w:pStyle w:val="Textbody"/>
                            </w:pPr>
                          </w:p>
                        </w:txbxContent>
                      </wps:txbx>
                      <wps:bodyPr rot="0" spcFirstLastPara="0" vertOverflow="overflow" horzOverflow="overflow" vert="horz" wrap="square" lIns="162000" tIns="180000" rIns="144000" bIns="144000" numCol="1" spcCol="0" rtlCol="0" fromWordArt="0" anchor="t" anchorCtr="0" forceAA="0" compatLnSpc="1">
                        <a:prstTxWarp prst="textNoShape">
                          <a:avLst/>
                        </a:prstTxWarp>
                        <a:noAutofit/>
                      </wps:bodyPr>
                    </wps:wsp>
                  </a:graphicData>
                </a:graphic>
              </wp:inline>
            </w:drawing>
          </mc:Choice>
          <mc:Fallback>
            <w:pict>
              <v:rect w14:anchorId="7E0550DF" id="Rectangle 1" o:spid="_x0000_s1026" alt=" 2 quotes from project participants: &#10;“I am now confident in all aspects of teaching thanks to the support of my mentor who has shown me a number of ways to improve planning, delivering and assessing my future learners.”&#10;&#13;&#10;“[The project] provided a safe space to discuss, think, reflect and then to put ideas into action.”&#13;&#10;&#10;" style="width:479.7pt;height:2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5d1cQMAAO4GAAAOAAAAZHJzL2Uyb0RvYy54bWysVc1uGzcQvhfoOww2QE+uJbuCnSqWA8GG&#13;&#10;iwBGYsQucih6GHFJLRsuyZBcrZRTHiR5uTxJP3JXcpP2kiIXisOd32++GV0837aGNjJE7eyiOjme&#13;&#10;ViStcLW260X1+8PNz08rioltzcZZuah2MlbPL3/84aL3c3nqGmdqGQhObJz3flE1Kfn5ZBJFI1uO&#13;&#10;x85Li4/KhZYTxLCe1IF7eG/N5HQ6PZv0LtQ+OCFjxOv18LG6LP6VkiK9UirKRGZRIbdUzlDOVT4n&#13;&#10;lxc8Xwf2jRZjGvw/smhZWwQ9uLrmxNQF/S9XrRbBRafSsXDtxCmlhSw1oJqT6VfV3DfsZakF4ER/&#13;&#10;gCl+P7fi5eYukK7Ru4ost2jRa4DGdm0k4amWUQAuOqV3nUsykgquJQD+F7TIc0haaM82xTn99GS7&#13;&#10;fPb5w8cXxC1Z15NwVula2kTaEhtDHD3MIjlFSbJo0DFKDdu3kZLDTVLsvHchZY12Ry1sXaC+cdRw&#13;&#10;pNi43uKRmGzXrkAcqPW8K9a6RVYbSd6wtXB8hNyNBjVzEBAQweNAkuxZdakLkozkYMHe488fPpX0&#13;&#10;cVw/2xfyxwMyGmv9M182qAaOKLJCqp6FzHnXOoouxiMUoO3bIwpSmYxODoqabNbxHUCoJYrQKIlY&#13;&#10;JAzMGHUMWKJmQvY+ztGXe38XRinimtm1VaHNv+ANbQuJdwcSy20igcez6a+n0xlaJ/Dtl/Oz2ez8&#13;&#10;PHudPJr7ENNvsvQxYiICki3k5c1tTIPqXiVHi87o+kYbU4Q8mfLKBNowZoqFQI9OxgBfaBqb9a3L&#13;&#10;loPT/DLJ1Q31lFvaGZn1jH0tFSAqZQ2BwnqV4wzTinWC+d3PLIopBllRwf832o4m2VqWJfGN9gej&#13;&#10;Et/ZdLBvtXWhgFlW2CNQ5gCSGvT3UAwAZCzSdrUdG75y9Q5zGdywsKIXNxpNu+WY7jhgQwELUDu9&#13;&#10;wqGM6xcVqF9uFTUuvP+v96yPxYGvFfXYeIsqvus4yIrMC4uVcnKGhZp35CA9hQApDNJsVqTVFxKG&#13;&#10;8MqBBCAbMizXbJHM/pqXxRss6GWOjE9sBeIvqrS/XqWhu1jwQi6XRQmL0XO6tfdeZNcZ4szGh+0b&#13;&#10;Dh5TmCmbwPaXbr8fef4VcwfdbGndsktO6ULrDPKA7Ag+lmoZjPEPIG/tf8pF6/Fv6vJvAAAA//8D&#13;&#10;AFBLAwQUAAYACAAAACEAbV74Ud8AAAAKAQAADwAAAGRycy9kb3ducmV2LnhtbEyPzU7DMBCE70i8&#13;&#10;g7VIXBB1GlFo0jgVv4cihETLA7j2kkTE68h2m/D2LFzgMtJqNLPzVevJ9eKIIXaeFMxnGQgk421H&#13;&#10;jYL33dPlEkRMmqzuPaGCL4ywrk9PKl1aP9IbHrepEVxCsdQK2pSGUspoWnQ6zvyAxN6HD04nPkMj&#13;&#10;bdAjl7te5ll2LZ3uiD+0esD7Fs3n9uAUpJsXs3s2uY3z8Lp57MLFeBdRqfOz6WHFcrsCkXBKfwn4&#13;&#10;YeD9UPOwvT+QjaJXwDTpV9krFsUViL2CRZEvQdaV/I9QfwMAAP//AwBQSwECLQAUAAYACAAAACEA&#13;&#10;toM4kv4AAADhAQAAEwAAAAAAAAAAAAAAAAAAAAAAW0NvbnRlbnRfVHlwZXNdLnhtbFBLAQItABQA&#13;&#10;BgAIAAAAIQA4/SH/1gAAAJQBAAALAAAAAAAAAAAAAAAAAC8BAABfcmVscy8ucmVsc1BLAQItABQA&#13;&#10;BgAIAAAAIQA5r5d1cQMAAO4GAAAOAAAAAAAAAAAAAAAAAC4CAABkcnMvZTJvRG9jLnhtbFBLAQIt&#13;&#10;ABQABgAIAAAAIQBtXvhR3wAAAAoBAAAPAAAAAAAAAAAAAAAAAMsFAABkcnMvZG93bnJldi54bWxQ&#13;&#10;SwUGAAAAAAQABADzAAAA1wYAAAAA&#13;&#10;" fillcolor="#00a068 [3204]" stroked="f">
                <v:textbox inset="4.5mm,5mm,4mm,4mm">
                  <w:txbxContent>
                    <w:p w:rsidR="00E3280C" w:rsidRPr="00C63200" w:rsidRDefault="00E3280C" w:rsidP="00DB68E4">
                      <w:pPr>
                        <w:pStyle w:val="Quoteinquotebox"/>
                        <w:spacing w:line="276" w:lineRule="auto"/>
                        <w:ind w:left="567" w:right="1220"/>
                        <w:jc w:val="left"/>
                        <w:rPr>
                          <w:sz w:val="28"/>
                        </w:rPr>
                      </w:pPr>
                      <w:r w:rsidRPr="00C63200">
                        <w:rPr>
                          <w:sz w:val="28"/>
                        </w:rPr>
                        <w:t>“I am now confident in all aspects of teaching thanks to the support of my mentor who has shown me a number of ways to improve planning, delivering and assessing my future learners.”</w:t>
                      </w:r>
                    </w:p>
                    <w:p w:rsidR="00E3280C" w:rsidRDefault="00E3280C" w:rsidP="00DB68E4">
                      <w:pPr>
                        <w:pStyle w:val="Quoteinquotebox"/>
                        <w:spacing w:line="276" w:lineRule="auto"/>
                        <w:ind w:left="567" w:right="1220"/>
                        <w:jc w:val="left"/>
                        <w:rPr>
                          <w:sz w:val="28"/>
                        </w:rPr>
                      </w:pPr>
                      <w:r w:rsidRPr="00C63200">
                        <w:rPr>
                          <w:sz w:val="28"/>
                        </w:rPr>
                        <w:t>“[The project] provided a safe space to discuss, think, reflect and then to put ideas into action.”</w:t>
                      </w:r>
                    </w:p>
                    <w:p w:rsidR="00DB68E4" w:rsidRPr="00C63200" w:rsidRDefault="00DB68E4" w:rsidP="00DB68E4">
                      <w:pPr>
                        <w:pStyle w:val="Quoteinquotebox"/>
                        <w:spacing w:line="276" w:lineRule="auto"/>
                        <w:jc w:val="left"/>
                        <w:rPr>
                          <w:sz w:val="28"/>
                        </w:rPr>
                      </w:pPr>
                    </w:p>
                    <w:p w:rsidR="00C63200" w:rsidRPr="00C63200" w:rsidRDefault="00E3280C" w:rsidP="00DB68E4">
                      <w:pPr>
                        <w:pStyle w:val="Quoteinquotebox"/>
                        <w:spacing w:line="276" w:lineRule="auto"/>
                        <w:ind w:left="567" w:right="1220"/>
                        <w:jc w:val="left"/>
                        <w:rPr>
                          <w:sz w:val="28"/>
                        </w:rPr>
                      </w:pPr>
                      <w:r w:rsidRPr="00C63200">
                        <w:rPr>
                          <w:sz w:val="28"/>
                        </w:rPr>
                        <w:t>“My practice is now pro-active, not re-active...I have improved relationships with my learners; we now have a positive approach to theory lessons and enjoy them.”</w:t>
                      </w:r>
                    </w:p>
                    <w:p w:rsidR="00D94C1F" w:rsidRPr="00C63200" w:rsidRDefault="00E3280C" w:rsidP="00C63200">
                      <w:pPr>
                        <w:pStyle w:val="Quoteinquotebox"/>
                        <w:rPr>
                          <w:sz w:val="28"/>
                        </w:rPr>
                      </w:pPr>
                      <w:r w:rsidRPr="00C63200">
                        <w:rPr>
                          <w:sz w:val="28"/>
                        </w:rPr>
                        <w:t>Project partici</w:t>
                      </w:r>
                      <w:r w:rsidR="00C63200" w:rsidRPr="00C63200">
                        <w:rPr>
                          <w:sz w:val="28"/>
                        </w:rPr>
                        <w:t>pants</w:t>
                      </w:r>
                    </w:p>
                    <w:p w:rsidR="00D94C1F" w:rsidRPr="00853733" w:rsidRDefault="00D94C1F" w:rsidP="00D94C1F">
                      <w:pPr>
                        <w:pStyle w:val="Textbody"/>
                      </w:pPr>
                    </w:p>
                  </w:txbxContent>
                </v:textbox>
                <w10:anchorlock/>
              </v:rect>
            </w:pict>
          </mc:Fallback>
        </mc:AlternateContent>
      </w:r>
    </w:p>
    <w:sectPr w:rsidR="001F0A86" w:rsidRPr="001C7D8B" w:rsidSect="00C37C5E">
      <w:headerReference w:type="first" r:id="rId14"/>
      <w:type w:val="continuous"/>
      <w:pgSz w:w="11906" w:h="16838"/>
      <w:pgMar w:top="703" w:right="3402"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97B73" w14:textId="77777777" w:rsidR="005E58C6" w:rsidRDefault="005E58C6" w:rsidP="00FD076E">
      <w:pPr>
        <w:spacing w:after="0" w:line="240" w:lineRule="auto"/>
      </w:pPr>
      <w:r>
        <w:separator/>
      </w:r>
    </w:p>
  </w:endnote>
  <w:endnote w:type="continuationSeparator" w:id="0">
    <w:p w14:paraId="4832E6CD" w14:textId="77777777" w:rsidR="005E58C6" w:rsidRDefault="005E58C6" w:rsidP="00FD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Tahoma">
    <w:panose1 w:val="020B0604030504040204"/>
    <w:charset w:val="00"/>
    <w:family w:val="swiss"/>
    <w:notTrueType/>
    <w:pitch w:val="variable"/>
    <w:sig w:usb0="E1002EFF" w:usb1="C000605B" w:usb2="00000029" w:usb3="00000000" w:csb0="000101FF" w:csb1="00000000"/>
  </w:font>
  <w:font w:name="Bryant Regular">
    <w:altName w:val="Calibri"/>
    <w:panose1 w:val="020B0604020202020204"/>
    <w:charset w:val="00"/>
    <w:family w:val="swiss"/>
    <w:notTrueType/>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1159989"/>
      <w:docPartObj>
        <w:docPartGallery w:val="Page Numbers (Bottom of Page)"/>
        <w:docPartUnique/>
      </w:docPartObj>
    </w:sdtPr>
    <w:sdtEndPr>
      <w:rPr>
        <w:rStyle w:val="PageNumber"/>
      </w:rPr>
    </w:sdtEndPr>
    <w:sdtContent>
      <w:p w14:paraId="506A9214" w14:textId="77777777" w:rsidR="00896DF9" w:rsidRDefault="00896DF9" w:rsidP="004962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72DBD7" w14:textId="77777777" w:rsidR="00896DF9" w:rsidRDefault="00896DF9" w:rsidP="00896D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ACAE" w14:textId="77777777" w:rsidR="007E4365" w:rsidRPr="00896DF9" w:rsidRDefault="00896DF9" w:rsidP="00896DF9">
    <w:pPr>
      <w:pStyle w:val="Footer"/>
      <w:ind w:right="-1419"/>
      <w:jc w:val="right"/>
      <w:rPr>
        <w:rFonts w:asciiTheme="minorHAnsi" w:hAnsiTheme="minorHAnsi" w:cstheme="minorHAnsi"/>
      </w:rPr>
    </w:pPr>
    <w:r w:rsidRPr="00896DF9">
      <w:rPr>
        <w:rStyle w:val="PageNumber"/>
        <w:rFonts w:asciiTheme="minorHAnsi" w:hAnsiTheme="minorHAnsi" w:cstheme="minorHAnsi"/>
        <w:lang w:val="en-US"/>
      </w:rPr>
      <w:t xml:space="preserve">Page </w:t>
    </w:r>
    <w:r w:rsidRPr="00896DF9">
      <w:rPr>
        <w:rStyle w:val="PageNumber"/>
        <w:rFonts w:asciiTheme="minorHAnsi" w:hAnsiTheme="minorHAnsi" w:cstheme="minorHAnsi"/>
        <w:lang w:val="en-US"/>
      </w:rPr>
      <w:fldChar w:fldCharType="begin"/>
    </w:r>
    <w:r w:rsidRPr="00896DF9">
      <w:rPr>
        <w:rStyle w:val="PageNumber"/>
        <w:rFonts w:asciiTheme="minorHAnsi" w:hAnsiTheme="minorHAnsi" w:cstheme="minorHAnsi"/>
        <w:lang w:val="en-US"/>
      </w:rPr>
      <w:instrText xml:space="preserve"> PAGE </w:instrText>
    </w:r>
    <w:r w:rsidRPr="00896DF9">
      <w:rPr>
        <w:rStyle w:val="PageNumber"/>
        <w:rFonts w:asciiTheme="minorHAnsi" w:hAnsiTheme="minorHAnsi" w:cstheme="minorHAnsi"/>
        <w:lang w:val="en-US"/>
      </w:rPr>
      <w:fldChar w:fldCharType="separate"/>
    </w:r>
    <w:r w:rsidRPr="00896DF9">
      <w:rPr>
        <w:rStyle w:val="PageNumber"/>
        <w:rFonts w:asciiTheme="minorHAnsi" w:hAnsiTheme="minorHAnsi" w:cstheme="minorHAnsi"/>
        <w:noProof/>
        <w:lang w:val="en-US"/>
      </w:rPr>
      <w:t>1</w:t>
    </w:r>
    <w:r w:rsidRPr="00896DF9">
      <w:rPr>
        <w:rStyle w:val="PageNumber"/>
        <w:rFonts w:asciiTheme="minorHAnsi" w:hAnsiTheme="minorHAnsi" w:cstheme="minorHAnsi"/>
        <w:lang w:val="en-US"/>
      </w:rPr>
      <w:fldChar w:fldCharType="end"/>
    </w:r>
    <w:r w:rsidRPr="00896DF9">
      <w:rPr>
        <w:rStyle w:val="PageNumber"/>
        <w:rFonts w:asciiTheme="minorHAnsi" w:hAnsiTheme="minorHAnsi" w:cstheme="minorHAnsi"/>
        <w:lang w:val="en-US"/>
      </w:rPr>
      <w:t xml:space="preserve"> of </w:t>
    </w:r>
    <w:r w:rsidRPr="00896DF9">
      <w:rPr>
        <w:rStyle w:val="PageNumber"/>
        <w:rFonts w:asciiTheme="minorHAnsi" w:hAnsiTheme="minorHAnsi" w:cstheme="minorHAnsi"/>
        <w:lang w:val="en-US"/>
      </w:rPr>
      <w:fldChar w:fldCharType="begin"/>
    </w:r>
    <w:r w:rsidRPr="00896DF9">
      <w:rPr>
        <w:rStyle w:val="PageNumber"/>
        <w:rFonts w:asciiTheme="minorHAnsi" w:hAnsiTheme="minorHAnsi" w:cstheme="minorHAnsi"/>
        <w:lang w:val="en-US"/>
      </w:rPr>
      <w:instrText xml:space="preserve"> NUMPAGES </w:instrText>
    </w:r>
    <w:r w:rsidRPr="00896DF9">
      <w:rPr>
        <w:rStyle w:val="PageNumber"/>
        <w:rFonts w:asciiTheme="minorHAnsi" w:hAnsiTheme="minorHAnsi" w:cstheme="minorHAnsi"/>
        <w:lang w:val="en-US"/>
      </w:rPr>
      <w:fldChar w:fldCharType="separate"/>
    </w:r>
    <w:r w:rsidRPr="00896DF9">
      <w:rPr>
        <w:rStyle w:val="PageNumber"/>
        <w:rFonts w:asciiTheme="minorHAnsi" w:hAnsiTheme="minorHAnsi" w:cstheme="minorHAnsi"/>
        <w:noProof/>
        <w:lang w:val="en-US"/>
      </w:rPr>
      <w:t>3</w:t>
    </w:r>
    <w:r w:rsidRPr="00896DF9">
      <w:rPr>
        <w:rStyle w:val="PageNumber"/>
        <w:rFonts w:asciiTheme="minorHAnsi" w:hAnsiTheme="minorHAnsi" w:cstheme="minorHAnsi"/>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228899"/>
      <w:docPartObj>
        <w:docPartGallery w:val="Page Numbers (Bottom of Page)"/>
        <w:docPartUnique/>
      </w:docPartObj>
    </w:sdtPr>
    <w:sdtEndPr>
      <w:rPr>
        <w:noProof/>
      </w:rPr>
    </w:sdtEndPr>
    <w:sdtContent>
      <w:p w14:paraId="58C116A4" w14:textId="77777777" w:rsidR="002E16B1" w:rsidRDefault="002E16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8E71DD" w14:textId="77777777" w:rsidR="002E16B1" w:rsidRDefault="002E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EF98F" w14:textId="77777777" w:rsidR="005E58C6" w:rsidRDefault="005E58C6" w:rsidP="00FD076E">
      <w:pPr>
        <w:spacing w:after="0" w:line="240" w:lineRule="auto"/>
      </w:pPr>
      <w:r>
        <w:separator/>
      </w:r>
    </w:p>
  </w:footnote>
  <w:footnote w:type="continuationSeparator" w:id="0">
    <w:p w14:paraId="6F7857DC" w14:textId="77777777" w:rsidR="005E58C6" w:rsidRDefault="005E58C6" w:rsidP="00FD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C8D8" w14:textId="77777777" w:rsidR="00E75F0A" w:rsidRDefault="002F0E45" w:rsidP="001A6E94">
    <w:pPr>
      <w:pStyle w:val="Header"/>
      <w:ind w:left="7920" w:right="-2553"/>
    </w:pPr>
    <w:r>
      <w:rPr>
        <w:noProof/>
      </w:rPr>
      <w:drawing>
        <wp:inline distT="0" distB="0" distL="0" distR="0" wp14:anchorId="109D7174" wp14:editId="0316314E">
          <wp:extent cx="1346400" cy="7128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Green_Digital_Logo.jpg"/>
                  <pic:cNvPicPr/>
                </pic:nvPicPr>
                <pic:blipFill>
                  <a:blip r:embed="rId1"/>
                  <a:stretch>
                    <a:fillRect/>
                  </a:stretch>
                </pic:blipFill>
                <pic:spPr>
                  <a:xfrm>
                    <a:off x="0" y="0"/>
                    <a:ext cx="1346400" cy="712800"/>
                  </a:xfrm>
                  <a:prstGeom prst="rect">
                    <a:avLst/>
                  </a:prstGeom>
                </pic:spPr>
              </pic:pic>
            </a:graphicData>
          </a:graphic>
        </wp:inline>
      </w:drawing>
    </w:r>
  </w:p>
  <w:p w14:paraId="3B07E6C1" w14:textId="77777777" w:rsidR="00E75F0A" w:rsidRDefault="00E75F0A">
    <w:pPr>
      <w:pStyle w:val="Header"/>
    </w:pPr>
  </w:p>
  <w:p w14:paraId="392C3D40" w14:textId="77777777" w:rsidR="00E75F0A" w:rsidRDefault="00E75F0A">
    <w:pPr>
      <w:pStyle w:val="Header"/>
    </w:pPr>
  </w:p>
  <w:p w14:paraId="7136907F" w14:textId="77777777" w:rsidR="00FD076E" w:rsidRDefault="00FD0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F9F3" w14:textId="77777777" w:rsidR="00A72F1B" w:rsidRDefault="006A5848" w:rsidP="00BA2B4D">
    <w:pPr>
      <w:pStyle w:val="Header"/>
      <w:ind w:right="-2979"/>
      <w:jc w:val="right"/>
    </w:pPr>
    <w:r>
      <w:rPr>
        <w:noProof/>
        <w:lang w:eastAsia="en-GB"/>
      </w:rPr>
      <w:drawing>
        <wp:inline distT="0" distB="0" distL="0" distR="0" wp14:anchorId="056E3FBA" wp14:editId="718F7380">
          <wp:extent cx="1515600" cy="8064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F_Red_RGB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600" cy="806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757C" w14:textId="77777777" w:rsidR="0044707C" w:rsidRDefault="00447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411"/>
    <w:multiLevelType w:val="multilevel"/>
    <w:tmpl w:val="0809001D"/>
    <w:numStyleLink w:val="BulletPoints"/>
  </w:abstractNum>
  <w:abstractNum w:abstractNumId="1" w15:restartNumberingAfterBreak="0">
    <w:nsid w:val="1B065F35"/>
    <w:multiLevelType w:val="hybridMultilevel"/>
    <w:tmpl w:val="68EA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968F4"/>
    <w:multiLevelType w:val="multilevel"/>
    <w:tmpl w:val="074C63CA"/>
    <w:lvl w:ilvl="0">
      <w:start w:val="1"/>
      <w:numFmt w:val="decimal"/>
      <w:pStyle w:val="NumberedBulletPoints"/>
      <w:lvlText w:val="%1"/>
      <w:lvlJc w:val="left"/>
      <w:pPr>
        <w:ind w:left="227" w:hanging="227"/>
      </w:pPr>
      <w:rPr>
        <w:rFonts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4E22A13"/>
    <w:multiLevelType w:val="hybridMultilevel"/>
    <w:tmpl w:val="A3F8CD74"/>
    <w:lvl w:ilvl="0" w:tplc="F8F6890A">
      <w:start w:val="7"/>
      <w:numFmt w:val="bullet"/>
      <w:lvlText w:val=""/>
      <w:lvlJc w:val="left"/>
      <w:pPr>
        <w:ind w:left="720" w:hanging="360"/>
      </w:pPr>
      <w:rPr>
        <w:rFonts w:ascii="Symbol" w:eastAsia="Times"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53BCC"/>
    <w:multiLevelType w:val="multilevel"/>
    <w:tmpl w:val="2EE8EE00"/>
    <w:lvl w:ilvl="0">
      <w:start w:val="1"/>
      <w:numFmt w:val="bullet"/>
      <w:lvlText w:val=""/>
      <w:lvlJc w:val="left"/>
      <w:pPr>
        <w:ind w:left="360" w:hanging="360"/>
      </w:pPr>
      <w:rPr>
        <w:rFonts w:ascii="Symbol" w:hAnsi="Symbol" w:hint="default"/>
        <w:b w:val="0"/>
        <w:i w:val="0"/>
        <w:color w:val="E51C41" w:themeColor="accent2"/>
        <w:sz w:val="20"/>
      </w:rPr>
    </w:lvl>
    <w:lvl w:ilvl="1">
      <w:start w:val="1"/>
      <w:numFmt w:val="bullet"/>
      <w:lvlText w:val="o"/>
      <w:lvlJc w:val="left"/>
      <w:pPr>
        <w:ind w:left="1080" w:hanging="360"/>
      </w:pPr>
      <w:rPr>
        <w:rFonts w:ascii="Courier New" w:hAnsi="Courier New" w:hint="default"/>
        <w:color w:val="E51C41" w:themeColor="accent2"/>
      </w:rPr>
    </w:lvl>
    <w:lvl w:ilvl="2">
      <w:start w:val="1"/>
      <w:numFmt w:val="bullet"/>
      <w:lvlText w:val=""/>
      <w:lvlJc w:val="left"/>
      <w:pPr>
        <w:ind w:left="1800" w:hanging="360"/>
      </w:pPr>
      <w:rPr>
        <w:rFonts w:ascii="Wingdings" w:hAnsi="Wingdings" w:hint="default"/>
        <w:b w:val="0"/>
        <w:i w:val="0"/>
        <w:color w:val="E51C41" w:themeColor="accent2"/>
        <w:sz w:val="2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EBA4A3D"/>
    <w:multiLevelType w:val="hybridMultilevel"/>
    <w:tmpl w:val="807A71A4"/>
    <w:lvl w:ilvl="0" w:tplc="52DE742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A6C38"/>
    <w:multiLevelType w:val="hybridMultilevel"/>
    <w:tmpl w:val="E64A48C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B465E"/>
    <w:multiLevelType w:val="hybridMultilevel"/>
    <w:tmpl w:val="8D5C9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15792C"/>
    <w:multiLevelType w:val="hybridMultilevel"/>
    <w:tmpl w:val="D9AE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F7C15"/>
    <w:multiLevelType w:val="multilevel"/>
    <w:tmpl w:val="0809001D"/>
    <w:styleLink w:val="BulletPoin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8446FA"/>
    <w:multiLevelType w:val="multilevel"/>
    <w:tmpl w:val="D02A50E6"/>
    <w:lvl w:ilvl="0">
      <w:start w:val="1"/>
      <w:numFmt w:val="decimal"/>
      <w:lvlText w:val="%1.0"/>
      <w:lvlJc w:val="left"/>
      <w:pPr>
        <w:ind w:left="432" w:hanging="432"/>
      </w:pPr>
      <w:rPr>
        <w:rFonts w:hint="default"/>
        <w:b w:val="0"/>
        <w:bCs w:val="0"/>
        <w:i w:val="0"/>
        <w:iCs w:val="0"/>
        <w:caps w:val="0"/>
        <w:smallCaps w:val="0"/>
        <w:strike w:val="0"/>
        <w:dstrike w:val="0"/>
        <w:noProof w:val="0"/>
        <w:vanish w:val="0"/>
        <w:color w:val="E51C4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color w:val="E51C41" w:themeColor="accent2"/>
      </w:rPr>
    </w:lvl>
    <w:lvl w:ilvl="2">
      <w:start w:val="1"/>
      <w:numFmt w:val="decimal"/>
      <w:lvlText w:val="%1.%2.%3"/>
      <w:lvlJc w:val="left"/>
      <w:pPr>
        <w:ind w:left="720" w:hanging="720"/>
      </w:pPr>
      <w:rPr>
        <w:rFonts w:hint="default"/>
        <w:color w:val="E51C41" w:themeColor="accent2"/>
      </w:rPr>
    </w:lvl>
    <w:lvl w:ilvl="3">
      <w:start w:val="1"/>
      <w:numFmt w:val="decimal"/>
      <w:lvlText w:val="%1.%2.%3.%4"/>
      <w:lvlJc w:val="left"/>
      <w:pPr>
        <w:ind w:left="864" w:hanging="864"/>
      </w:pPr>
      <w:rPr>
        <w:rFonts w:hint="default"/>
        <w:color w:val="E51C41" w:themeColor="accent2"/>
      </w:rPr>
    </w:lvl>
    <w:lvl w:ilvl="4">
      <w:start w:val="1"/>
      <w:numFmt w:val="decimal"/>
      <w:lvlText w:val="%1.%2.%3.%4.%5"/>
      <w:lvlJc w:val="left"/>
      <w:pPr>
        <w:ind w:left="1008" w:hanging="1008"/>
      </w:pPr>
      <w:rPr>
        <w:rFonts w:hint="default"/>
        <w:color w:val="E51C41" w:themeColor="accent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322175B"/>
    <w:multiLevelType w:val="hybridMultilevel"/>
    <w:tmpl w:val="50D2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686024"/>
    <w:multiLevelType w:val="multilevel"/>
    <w:tmpl w:val="FFE81FB8"/>
    <w:lvl w:ilvl="0">
      <w:start w:val="1"/>
      <w:numFmt w:val="bullet"/>
      <w:lvlText w:val=""/>
      <w:lvlJc w:val="left"/>
      <w:pPr>
        <w:ind w:left="720" w:hanging="360"/>
      </w:pPr>
      <w:rPr>
        <w:rFonts w:ascii="Wingdings" w:hAnsi="Wingdings" w:hint="default"/>
        <w:color w:val="000000" w:themeColor="text2"/>
      </w:rPr>
    </w:lvl>
    <w:lvl w:ilvl="1">
      <w:start w:val="1"/>
      <w:numFmt w:val="bullet"/>
      <w:lvlText w:val="-"/>
      <w:lvlJc w:val="left"/>
      <w:pPr>
        <w:ind w:left="1077" w:hanging="357"/>
      </w:pPr>
      <w:rPr>
        <w:rFonts w:ascii="Courier New" w:hAnsi="Courier New" w:hint="default"/>
        <w:color w:val="000000" w:themeColor="tex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C1B4E2F"/>
    <w:multiLevelType w:val="multilevel"/>
    <w:tmpl w:val="2D4AF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E344D09"/>
    <w:multiLevelType w:val="hybridMultilevel"/>
    <w:tmpl w:val="47DA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E78F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0F73848"/>
    <w:multiLevelType w:val="hybridMultilevel"/>
    <w:tmpl w:val="E550BED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17" w15:restartNumberingAfterBreak="0">
    <w:nsid w:val="6CD56D7D"/>
    <w:multiLevelType w:val="hybridMultilevel"/>
    <w:tmpl w:val="24CE50D4"/>
    <w:lvl w:ilvl="0" w:tplc="F8F6890A">
      <w:start w:val="7"/>
      <w:numFmt w:val="bullet"/>
      <w:lvlText w:val=""/>
      <w:lvlJc w:val="left"/>
      <w:pPr>
        <w:ind w:left="720" w:hanging="360"/>
      </w:pPr>
      <w:rPr>
        <w:rFonts w:ascii="Symbol" w:eastAsia="Times"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05556"/>
    <w:multiLevelType w:val="multilevel"/>
    <w:tmpl w:val="F4E24574"/>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19" w15:restartNumberingAfterBreak="0">
    <w:nsid w:val="6E5037BE"/>
    <w:multiLevelType w:val="hybridMultilevel"/>
    <w:tmpl w:val="21A07920"/>
    <w:lvl w:ilvl="0" w:tplc="F8F6890A">
      <w:start w:val="7"/>
      <w:numFmt w:val="bullet"/>
      <w:lvlText w:val=""/>
      <w:lvlJc w:val="left"/>
      <w:pPr>
        <w:ind w:left="720" w:hanging="360"/>
      </w:pPr>
      <w:rPr>
        <w:rFonts w:ascii="Symbol" w:eastAsia="Times"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BA0961"/>
    <w:multiLevelType w:val="multilevel"/>
    <w:tmpl w:val="A4F85618"/>
    <w:lvl w:ilvl="0">
      <w:start w:val="1"/>
      <w:numFmt w:val="decimal"/>
      <w:lvlText w:val="%1."/>
      <w:lvlJc w:val="left"/>
      <w:pPr>
        <w:ind w:left="360" w:hanging="360"/>
      </w:pPr>
      <w:rPr>
        <w:rFonts w:ascii="Tahoma" w:hAnsi="Tahoma" w:hint="default"/>
        <w:b/>
        <w:i w:val="0"/>
        <w:color w:val="FDB913" w:themeColor="accent3"/>
        <w:sz w:val="20"/>
      </w:rPr>
    </w:lvl>
    <w:lvl w:ilvl="1">
      <w:start w:val="1"/>
      <w:numFmt w:val="lowerLetter"/>
      <w:lvlText w:val="%2."/>
      <w:lvlJc w:val="left"/>
      <w:pPr>
        <w:ind w:left="1080" w:hanging="360"/>
      </w:pPr>
      <w:rPr>
        <w:rFonts w:ascii="Tahoma" w:hAnsi="Tahoma" w:hint="default"/>
        <w:b/>
        <w:i w:val="0"/>
        <w:color w:val="E51C41" w:themeColor="accent2"/>
        <w:sz w:val="20"/>
      </w:rPr>
    </w:lvl>
    <w:lvl w:ilvl="2">
      <w:start w:val="1"/>
      <w:numFmt w:val="lowerRoman"/>
      <w:lvlText w:val="%3."/>
      <w:lvlJc w:val="left"/>
      <w:pPr>
        <w:ind w:left="1800" w:hanging="360"/>
      </w:pPr>
      <w:rPr>
        <w:rFonts w:ascii="Tahoma" w:hAnsi="Tahoma" w:hint="default"/>
        <w:b/>
        <w:i w:val="0"/>
        <w:color w:val="E51C41" w:themeColor="accent2"/>
        <w:sz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21" w15:restartNumberingAfterBreak="0">
    <w:nsid w:val="794F2736"/>
    <w:multiLevelType w:val="hybridMultilevel"/>
    <w:tmpl w:val="E4147862"/>
    <w:lvl w:ilvl="0" w:tplc="F8F6890A">
      <w:start w:val="7"/>
      <w:numFmt w:val="bullet"/>
      <w:lvlText w:val=""/>
      <w:lvlJc w:val="left"/>
      <w:pPr>
        <w:ind w:left="720" w:hanging="360"/>
      </w:pPr>
      <w:rPr>
        <w:rFonts w:ascii="Symbol" w:eastAsia="Times"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A1389"/>
    <w:multiLevelType w:val="hybridMultilevel"/>
    <w:tmpl w:val="483E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54E2"/>
    <w:multiLevelType w:val="hybridMultilevel"/>
    <w:tmpl w:val="27A2CB7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4" w15:restartNumberingAfterBreak="0">
    <w:nsid w:val="7FC7588F"/>
    <w:multiLevelType w:val="multilevel"/>
    <w:tmpl w:val="B7BEA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2"/>
  </w:num>
  <w:num w:numId="3">
    <w:abstractNumId w:val="12"/>
  </w:num>
  <w:num w:numId="4">
    <w:abstractNumId w:val="12"/>
  </w:num>
  <w:num w:numId="5">
    <w:abstractNumId w:val="15"/>
  </w:num>
  <w:num w:numId="6">
    <w:abstractNumId w:val="15"/>
  </w:num>
  <w:num w:numId="7">
    <w:abstractNumId w:val="15"/>
  </w:num>
  <w:num w:numId="8">
    <w:abstractNumId w:val="15"/>
  </w:num>
  <w:num w:numId="9">
    <w:abstractNumId w:val="24"/>
  </w:num>
  <w:num w:numId="10">
    <w:abstractNumId w:val="10"/>
  </w:num>
  <w:num w:numId="11">
    <w:abstractNumId w:val="10"/>
  </w:num>
  <w:num w:numId="12">
    <w:abstractNumId w:val="20"/>
  </w:num>
  <w:num w:numId="13">
    <w:abstractNumId w:val="13"/>
  </w:num>
  <w:num w:numId="14">
    <w:abstractNumId w:val="4"/>
  </w:num>
  <w:num w:numId="15">
    <w:abstractNumId w:val="4"/>
  </w:num>
  <w:num w:numId="16">
    <w:abstractNumId w:val="4"/>
  </w:num>
  <w:num w:numId="17">
    <w:abstractNumId w:val="10"/>
  </w:num>
  <w:num w:numId="18">
    <w:abstractNumId w:val="10"/>
  </w:num>
  <w:num w:numId="19">
    <w:abstractNumId w:val="10"/>
  </w:num>
  <w:num w:numId="20">
    <w:abstractNumId w:val="2"/>
  </w:num>
  <w:num w:numId="21">
    <w:abstractNumId w:val="9"/>
  </w:num>
  <w:num w:numId="22">
    <w:abstractNumId w:val="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
  </w:num>
  <w:num w:numId="26">
    <w:abstractNumId w:val="16"/>
  </w:num>
  <w:num w:numId="27">
    <w:abstractNumId w:val="23"/>
  </w:num>
  <w:num w:numId="28">
    <w:abstractNumId w:val="5"/>
  </w:num>
  <w:num w:numId="29">
    <w:abstractNumId w:val="8"/>
  </w:num>
  <w:num w:numId="30">
    <w:abstractNumId w:val="11"/>
  </w:num>
  <w:num w:numId="31">
    <w:abstractNumId w:val="19"/>
  </w:num>
  <w:num w:numId="32">
    <w:abstractNumId w:val="22"/>
  </w:num>
  <w:num w:numId="33">
    <w:abstractNumId w:val="3"/>
  </w:num>
  <w:num w:numId="34">
    <w:abstractNumId w:val="17"/>
  </w:num>
  <w:num w:numId="35">
    <w:abstractNumId w:val="21"/>
  </w:num>
  <w:num w:numId="36">
    <w:abstractNumId w:val="6"/>
  </w:num>
  <w:num w:numId="37">
    <w:abstractNumId w:val="1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B0"/>
    <w:rsid w:val="000353A7"/>
    <w:rsid w:val="000404E1"/>
    <w:rsid w:val="00042292"/>
    <w:rsid w:val="000543CF"/>
    <w:rsid w:val="000638E4"/>
    <w:rsid w:val="000703E8"/>
    <w:rsid w:val="0009160C"/>
    <w:rsid w:val="000A2072"/>
    <w:rsid w:val="000B0655"/>
    <w:rsid w:val="000C1E33"/>
    <w:rsid w:val="000C67F2"/>
    <w:rsid w:val="000D502A"/>
    <w:rsid w:val="000E479E"/>
    <w:rsid w:val="000F19DA"/>
    <w:rsid w:val="000F3A29"/>
    <w:rsid w:val="0010293D"/>
    <w:rsid w:val="00104FB8"/>
    <w:rsid w:val="00111075"/>
    <w:rsid w:val="0012361B"/>
    <w:rsid w:val="00131953"/>
    <w:rsid w:val="00132AC7"/>
    <w:rsid w:val="00144E59"/>
    <w:rsid w:val="001452BF"/>
    <w:rsid w:val="00146222"/>
    <w:rsid w:val="0016113B"/>
    <w:rsid w:val="0017513D"/>
    <w:rsid w:val="00177D4A"/>
    <w:rsid w:val="001A4A90"/>
    <w:rsid w:val="001A6E94"/>
    <w:rsid w:val="001B293B"/>
    <w:rsid w:val="001C36F4"/>
    <w:rsid w:val="001C7D8B"/>
    <w:rsid w:val="001E266F"/>
    <w:rsid w:val="001E7CFE"/>
    <w:rsid w:val="001F0A86"/>
    <w:rsid w:val="002111D9"/>
    <w:rsid w:val="00233D1B"/>
    <w:rsid w:val="002367DB"/>
    <w:rsid w:val="00240F2A"/>
    <w:rsid w:val="00246EA4"/>
    <w:rsid w:val="00253D57"/>
    <w:rsid w:val="00261135"/>
    <w:rsid w:val="00277C60"/>
    <w:rsid w:val="00280FC1"/>
    <w:rsid w:val="002933DE"/>
    <w:rsid w:val="002A11CE"/>
    <w:rsid w:val="002B3B70"/>
    <w:rsid w:val="002B5D01"/>
    <w:rsid w:val="002D704C"/>
    <w:rsid w:val="002E16B1"/>
    <w:rsid w:val="002F0E45"/>
    <w:rsid w:val="002F4466"/>
    <w:rsid w:val="002F5805"/>
    <w:rsid w:val="002F6AC8"/>
    <w:rsid w:val="00305BA7"/>
    <w:rsid w:val="0030699F"/>
    <w:rsid w:val="00336A61"/>
    <w:rsid w:val="00337946"/>
    <w:rsid w:val="00345DB0"/>
    <w:rsid w:val="00373A20"/>
    <w:rsid w:val="003934F7"/>
    <w:rsid w:val="003A297A"/>
    <w:rsid w:val="003B4063"/>
    <w:rsid w:val="003B408F"/>
    <w:rsid w:val="003C44A0"/>
    <w:rsid w:val="003D0BFE"/>
    <w:rsid w:val="003D5578"/>
    <w:rsid w:val="003E01A2"/>
    <w:rsid w:val="003E0B10"/>
    <w:rsid w:val="003E1513"/>
    <w:rsid w:val="003E1E2A"/>
    <w:rsid w:val="0044707C"/>
    <w:rsid w:val="00464773"/>
    <w:rsid w:val="00477D9D"/>
    <w:rsid w:val="004850A8"/>
    <w:rsid w:val="004923C1"/>
    <w:rsid w:val="004952C7"/>
    <w:rsid w:val="004B77C0"/>
    <w:rsid w:val="004F1C9A"/>
    <w:rsid w:val="004F7D04"/>
    <w:rsid w:val="00501B59"/>
    <w:rsid w:val="00502690"/>
    <w:rsid w:val="00523F9A"/>
    <w:rsid w:val="00525C27"/>
    <w:rsid w:val="00530B92"/>
    <w:rsid w:val="00547F69"/>
    <w:rsid w:val="005676B5"/>
    <w:rsid w:val="0058141C"/>
    <w:rsid w:val="00592460"/>
    <w:rsid w:val="005D386B"/>
    <w:rsid w:val="005E1B83"/>
    <w:rsid w:val="005E58C6"/>
    <w:rsid w:val="005E5CC7"/>
    <w:rsid w:val="005F4E75"/>
    <w:rsid w:val="006249CB"/>
    <w:rsid w:val="006353D9"/>
    <w:rsid w:val="006463D4"/>
    <w:rsid w:val="00647FCA"/>
    <w:rsid w:val="0065394E"/>
    <w:rsid w:val="0066008B"/>
    <w:rsid w:val="00666EDA"/>
    <w:rsid w:val="006A2FD6"/>
    <w:rsid w:val="006A5848"/>
    <w:rsid w:val="006B105D"/>
    <w:rsid w:val="006E3C64"/>
    <w:rsid w:val="006F5D00"/>
    <w:rsid w:val="007038E7"/>
    <w:rsid w:val="00730914"/>
    <w:rsid w:val="0073535A"/>
    <w:rsid w:val="00740DA1"/>
    <w:rsid w:val="00754B21"/>
    <w:rsid w:val="00773397"/>
    <w:rsid w:val="00780D34"/>
    <w:rsid w:val="00782BC9"/>
    <w:rsid w:val="00797F66"/>
    <w:rsid w:val="007C605F"/>
    <w:rsid w:val="007E4365"/>
    <w:rsid w:val="00853733"/>
    <w:rsid w:val="0086543A"/>
    <w:rsid w:val="00877AC4"/>
    <w:rsid w:val="00896DF9"/>
    <w:rsid w:val="008A0652"/>
    <w:rsid w:val="008A405C"/>
    <w:rsid w:val="008A6E21"/>
    <w:rsid w:val="008A7861"/>
    <w:rsid w:val="008C3586"/>
    <w:rsid w:val="008E08F0"/>
    <w:rsid w:val="008F70E8"/>
    <w:rsid w:val="00900400"/>
    <w:rsid w:val="009013CE"/>
    <w:rsid w:val="00904812"/>
    <w:rsid w:val="00906DFE"/>
    <w:rsid w:val="0091022B"/>
    <w:rsid w:val="00930EAF"/>
    <w:rsid w:val="009321FA"/>
    <w:rsid w:val="0093398A"/>
    <w:rsid w:val="00947CF4"/>
    <w:rsid w:val="00952BF6"/>
    <w:rsid w:val="00954D89"/>
    <w:rsid w:val="009631D6"/>
    <w:rsid w:val="00963DD1"/>
    <w:rsid w:val="0097213B"/>
    <w:rsid w:val="00975329"/>
    <w:rsid w:val="00976CA0"/>
    <w:rsid w:val="00990181"/>
    <w:rsid w:val="009B3F01"/>
    <w:rsid w:val="009D6B8A"/>
    <w:rsid w:val="009E2A4E"/>
    <w:rsid w:val="009F31B1"/>
    <w:rsid w:val="00A162BD"/>
    <w:rsid w:val="00A45C69"/>
    <w:rsid w:val="00A624AE"/>
    <w:rsid w:val="00A72F1B"/>
    <w:rsid w:val="00A73134"/>
    <w:rsid w:val="00A814B3"/>
    <w:rsid w:val="00A836AD"/>
    <w:rsid w:val="00AA7F88"/>
    <w:rsid w:val="00AB0C11"/>
    <w:rsid w:val="00AB1562"/>
    <w:rsid w:val="00AB53F7"/>
    <w:rsid w:val="00AD5A0B"/>
    <w:rsid w:val="00AD6545"/>
    <w:rsid w:val="00AF7278"/>
    <w:rsid w:val="00B104F2"/>
    <w:rsid w:val="00B205F2"/>
    <w:rsid w:val="00B2338B"/>
    <w:rsid w:val="00B27551"/>
    <w:rsid w:val="00B278A9"/>
    <w:rsid w:val="00B40087"/>
    <w:rsid w:val="00B8696B"/>
    <w:rsid w:val="00B911BA"/>
    <w:rsid w:val="00B9197D"/>
    <w:rsid w:val="00BA16DC"/>
    <w:rsid w:val="00BA2B4D"/>
    <w:rsid w:val="00BA2C75"/>
    <w:rsid w:val="00BB7161"/>
    <w:rsid w:val="00BE4AEB"/>
    <w:rsid w:val="00BF29E8"/>
    <w:rsid w:val="00C24E0E"/>
    <w:rsid w:val="00C34EFB"/>
    <w:rsid w:val="00C34FE6"/>
    <w:rsid w:val="00C35259"/>
    <w:rsid w:val="00C37C5E"/>
    <w:rsid w:val="00C427CD"/>
    <w:rsid w:val="00C44961"/>
    <w:rsid w:val="00C44A4E"/>
    <w:rsid w:val="00C50115"/>
    <w:rsid w:val="00C511D1"/>
    <w:rsid w:val="00C568B5"/>
    <w:rsid w:val="00C62613"/>
    <w:rsid w:val="00C63200"/>
    <w:rsid w:val="00C80B9C"/>
    <w:rsid w:val="00CB0D8B"/>
    <w:rsid w:val="00CD37E1"/>
    <w:rsid w:val="00CD5388"/>
    <w:rsid w:val="00CE1239"/>
    <w:rsid w:val="00CE629D"/>
    <w:rsid w:val="00D00302"/>
    <w:rsid w:val="00D06886"/>
    <w:rsid w:val="00D20B56"/>
    <w:rsid w:val="00D230C6"/>
    <w:rsid w:val="00D25E49"/>
    <w:rsid w:val="00D272BB"/>
    <w:rsid w:val="00D3441F"/>
    <w:rsid w:val="00D34A0D"/>
    <w:rsid w:val="00D432CB"/>
    <w:rsid w:val="00D5273E"/>
    <w:rsid w:val="00D52D06"/>
    <w:rsid w:val="00D56F40"/>
    <w:rsid w:val="00D85905"/>
    <w:rsid w:val="00D94C1F"/>
    <w:rsid w:val="00DB68E4"/>
    <w:rsid w:val="00DC74A1"/>
    <w:rsid w:val="00DD593D"/>
    <w:rsid w:val="00DE1854"/>
    <w:rsid w:val="00E01B20"/>
    <w:rsid w:val="00E220F3"/>
    <w:rsid w:val="00E22827"/>
    <w:rsid w:val="00E257CF"/>
    <w:rsid w:val="00E3280C"/>
    <w:rsid w:val="00E35EF5"/>
    <w:rsid w:val="00E43859"/>
    <w:rsid w:val="00E655CC"/>
    <w:rsid w:val="00E75F0A"/>
    <w:rsid w:val="00E841B6"/>
    <w:rsid w:val="00E86C47"/>
    <w:rsid w:val="00E93675"/>
    <w:rsid w:val="00EA16C2"/>
    <w:rsid w:val="00EC6DA0"/>
    <w:rsid w:val="00EE3AD4"/>
    <w:rsid w:val="00EF02B7"/>
    <w:rsid w:val="00EF4EFB"/>
    <w:rsid w:val="00EF6965"/>
    <w:rsid w:val="00F02FB5"/>
    <w:rsid w:val="00F244D2"/>
    <w:rsid w:val="00F72FF4"/>
    <w:rsid w:val="00F868BB"/>
    <w:rsid w:val="00F968C8"/>
    <w:rsid w:val="00FA16DE"/>
    <w:rsid w:val="00FA43D4"/>
    <w:rsid w:val="00FA51EC"/>
    <w:rsid w:val="00FC380F"/>
    <w:rsid w:val="00FC71AC"/>
    <w:rsid w:val="00FD076E"/>
    <w:rsid w:val="00FF2A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7FE5A"/>
  <w15:docId w15:val="{C693F2E6-9D59-5B48-8193-18C9860B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Bryant Regular"/>
        <w:lang w:val="en-GB"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D432CB"/>
    <w:pPr>
      <w:spacing w:after="180" w:line="240" w:lineRule="atLeast"/>
    </w:pPr>
  </w:style>
  <w:style w:type="paragraph" w:styleId="Heading1">
    <w:name w:val="heading 1"/>
    <w:basedOn w:val="Normal"/>
    <w:link w:val="Heading1Char"/>
    <w:semiHidden/>
    <w:rsid w:val="003D0BFE"/>
    <w:pPr>
      <w:spacing w:after="0" w:line="440" w:lineRule="exact"/>
      <w:outlineLvl w:val="0"/>
    </w:pPr>
    <w:rPr>
      <w:rFonts w:asciiTheme="minorHAnsi" w:eastAsiaTheme="minorEastAsia" w:hAnsiTheme="minorHAnsi" w:cstheme="minorBidi"/>
      <w:color w:val="000000" w:themeColor="text1"/>
      <w:spacing w:val="-10"/>
      <w:sz w:val="44"/>
      <w:szCs w:val="44"/>
      <w:lang w:val="en-US" w:eastAsia="en-GB"/>
    </w:rPr>
  </w:style>
  <w:style w:type="paragraph" w:styleId="Heading2">
    <w:name w:val="heading 2"/>
    <w:basedOn w:val="Normal"/>
    <w:next w:val="Normal"/>
    <w:link w:val="Heading2Char"/>
    <w:uiPriority w:val="9"/>
    <w:semiHidden/>
    <w:rsid w:val="00AD6545"/>
    <w:pPr>
      <w:keepNext/>
      <w:keepLines/>
      <w:numPr>
        <w:ilvl w:val="1"/>
        <w:numId w:val="19"/>
      </w:numPr>
      <w:spacing w:before="40"/>
      <w:outlineLvl w:val="1"/>
    </w:pPr>
    <w:rPr>
      <w:rFonts w:asciiTheme="majorHAnsi" w:eastAsiaTheme="majorEastAsia" w:hAnsiTheme="majorHAnsi" w:cstheme="majorBidi"/>
      <w:color w:val="FDB913"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D432CB"/>
    <w:rPr>
      <w:rFonts w:asciiTheme="minorHAnsi" w:eastAsiaTheme="minorEastAsia" w:hAnsiTheme="minorHAnsi" w:cstheme="minorBidi"/>
      <w:color w:val="000000" w:themeColor="text1"/>
      <w:spacing w:val="-10"/>
      <w:sz w:val="44"/>
      <w:szCs w:val="44"/>
      <w:lang w:val="en-US" w:eastAsia="en-GB"/>
    </w:rPr>
  </w:style>
  <w:style w:type="paragraph" w:styleId="Header">
    <w:name w:val="header"/>
    <w:basedOn w:val="Normal"/>
    <w:link w:val="HeaderChar"/>
    <w:uiPriority w:val="99"/>
    <w:semiHidden/>
    <w:rsid w:val="00FD07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32CB"/>
  </w:style>
  <w:style w:type="paragraph" w:styleId="Footer">
    <w:name w:val="footer"/>
    <w:basedOn w:val="Normal"/>
    <w:link w:val="FooterChar"/>
    <w:uiPriority w:val="99"/>
    <w:rsid w:val="00FD0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2CB"/>
  </w:style>
  <w:style w:type="character" w:customStyle="1" w:styleId="Heading2Char">
    <w:name w:val="Heading 2 Char"/>
    <w:basedOn w:val="DefaultParagraphFont"/>
    <w:link w:val="Heading2"/>
    <w:uiPriority w:val="9"/>
    <w:semiHidden/>
    <w:rsid w:val="00D432CB"/>
    <w:rPr>
      <w:rFonts w:asciiTheme="majorHAnsi" w:eastAsiaTheme="majorEastAsia" w:hAnsiTheme="majorHAnsi" w:cstheme="majorBidi"/>
      <w:color w:val="FDB913" w:themeColor="accent3"/>
      <w:sz w:val="26"/>
      <w:szCs w:val="26"/>
    </w:rPr>
  </w:style>
  <w:style w:type="paragraph" w:customStyle="1" w:styleId="Titlecasestudy">
    <w:name w:val="Title case study"/>
    <w:basedOn w:val="Normal"/>
    <w:link w:val="TitlecasestudyChar"/>
    <w:qFormat/>
    <w:rsid w:val="00B40087"/>
    <w:pPr>
      <w:pBdr>
        <w:top w:val="single" w:sz="4" w:space="1" w:color="7F7F7F" w:themeColor="text1" w:themeTint="80"/>
      </w:pBdr>
      <w:spacing w:after="0" w:line="780" w:lineRule="exact"/>
    </w:pPr>
    <w:rPr>
      <w:b/>
      <w:color w:val="00A068" w:themeColor="accent1"/>
      <w:sz w:val="72"/>
      <w:szCs w:val="72"/>
    </w:rPr>
  </w:style>
  <w:style w:type="paragraph" w:customStyle="1" w:styleId="Textbody">
    <w:name w:val="Text body"/>
    <w:basedOn w:val="Normal"/>
    <w:uiPriority w:val="1"/>
    <w:qFormat/>
    <w:rsid w:val="00853733"/>
    <w:pPr>
      <w:spacing w:after="0" w:line="380" w:lineRule="exact"/>
    </w:pPr>
    <w:rPr>
      <w:sz w:val="24"/>
      <w:szCs w:val="28"/>
    </w:rPr>
  </w:style>
  <w:style w:type="paragraph" w:customStyle="1" w:styleId="Greenheadings">
    <w:name w:val="Green headings"/>
    <w:basedOn w:val="Normal"/>
    <w:autoRedefine/>
    <w:uiPriority w:val="2"/>
    <w:qFormat/>
    <w:rsid w:val="00906DFE"/>
    <w:pPr>
      <w:pBdr>
        <w:top w:val="single" w:sz="4" w:space="1" w:color="auto"/>
      </w:pBdr>
      <w:spacing w:before="240" w:after="240" w:line="300" w:lineRule="exact"/>
      <w:ind w:right="-1418"/>
    </w:pPr>
    <w:rPr>
      <w:b/>
      <w:color w:val="00A068" w:themeColor="accent1"/>
      <w:sz w:val="24"/>
      <w:szCs w:val="24"/>
    </w:rPr>
  </w:style>
  <w:style w:type="paragraph" w:styleId="ListParagraph">
    <w:name w:val="List Paragraph"/>
    <w:basedOn w:val="Normal"/>
    <w:link w:val="ListParagraphChar"/>
    <w:autoRedefine/>
    <w:uiPriority w:val="34"/>
    <w:qFormat/>
    <w:rsid w:val="00D432CB"/>
    <w:pPr>
      <w:ind w:left="720"/>
      <w:contextualSpacing/>
    </w:pPr>
  </w:style>
  <w:style w:type="paragraph" w:customStyle="1" w:styleId="NumberedBulletPoints">
    <w:name w:val="Numbered Bullet Points"/>
    <w:basedOn w:val="ListParagraph"/>
    <w:link w:val="NumberedBulletPointsChar"/>
    <w:autoRedefine/>
    <w:uiPriority w:val="3"/>
    <w:qFormat/>
    <w:rsid w:val="00853733"/>
    <w:pPr>
      <w:numPr>
        <w:numId w:val="20"/>
      </w:numPr>
      <w:spacing w:after="0" w:line="340" w:lineRule="exact"/>
    </w:pPr>
    <w:rPr>
      <w:sz w:val="24"/>
      <w:szCs w:val="28"/>
    </w:rPr>
  </w:style>
  <w:style w:type="numbering" w:customStyle="1" w:styleId="BulletPoints">
    <w:name w:val="Bullet Points"/>
    <w:basedOn w:val="NoList"/>
    <w:uiPriority w:val="99"/>
    <w:rsid w:val="00C80B9C"/>
    <w:pPr>
      <w:numPr>
        <w:numId w:val="21"/>
      </w:numPr>
    </w:pPr>
  </w:style>
  <w:style w:type="paragraph" w:customStyle="1" w:styleId="Bulletpoint">
    <w:name w:val="Bullet point"/>
    <w:basedOn w:val="NumberedBulletPoints"/>
    <w:link w:val="BulletpointChar"/>
    <w:rsid w:val="00C80B9C"/>
    <w:pPr>
      <w:numPr>
        <w:numId w:val="0"/>
      </w:numPr>
      <w:ind w:left="227"/>
    </w:pPr>
  </w:style>
  <w:style w:type="character" w:customStyle="1" w:styleId="ListParagraphChar">
    <w:name w:val="List Paragraph Char"/>
    <w:basedOn w:val="DefaultParagraphFont"/>
    <w:link w:val="ListParagraph"/>
    <w:uiPriority w:val="34"/>
    <w:rsid w:val="00C80B9C"/>
  </w:style>
  <w:style w:type="character" w:customStyle="1" w:styleId="NumberedBulletPointsChar">
    <w:name w:val="Numbered Bullet Points Char"/>
    <w:basedOn w:val="ListParagraphChar"/>
    <w:link w:val="NumberedBulletPoints"/>
    <w:uiPriority w:val="3"/>
    <w:rsid w:val="00853733"/>
    <w:rPr>
      <w:sz w:val="24"/>
      <w:szCs w:val="28"/>
    </w:rPr>
  </w:style>
  <w:style w:type="character" w:customStyle="1" w:styleId="BulletpointChar">
    <w:name w:val="Bullet point Char"/>
    <w:basedOn w:val="NumberedBulletPointsChar"/>
    <w:link w:val="Bulletpoint"/>
    <w:rsid w:val="00C80B9C"/>
    <w:rPr>
      <w:sz w:val="28"/>
      <w:szCs w:val="28"/>
    </w:rPr>
  </w:style>
  <w:style w:type="paragraph" w:customStyle="1" w:styleId="DateandTime">
    <w:name w:val="Date and Time"/>
    <w:basedOn w:val="Normal"/>
    <w:uiPriority w:val="1"/>
    <w:qFormat/>
    <w:rsid w:val="00853733"/>
    <w:pPr>
      <w:spacing w:after="0" w:line="380" w:lineRule="exact"/>
    </w:pPr>
    <w:rPr>
      <w:sz w:val="28"/>
      <w:szCs w:val="28"/>
    </w:rPr>
  </w:style>
  <w:style w:type="paragraph" w:customStyle="1" w:styleId="Quoteinquotebox">
    <w:name w:val="Quote in quote box"/>
    <w:basedOn w:val="Titlecasestudy"/>
    <w:link w:val="QuoteinquoteboxChar"/>
    <w:autoRedefine/>
    <w:qFormat/>
    <w:rsid w:val="00C63200"/>
    <w:pPr>
      <w:pBdr>
        <w:top w:val="none" w:sz="0" w:space="0" w:color="auto"/>
      </w:pBdr>
      <w:jc w:val="right"/>
    </w:pPr>
    <w:rPr>
      <w:color w:val="FFFFFF" w:themeColor="background1"/>
      <w:sz w:val="32"/>
    </w:rPr>
  </w:style>
  <w:style w:type="character" w:customStyle="1" w:styleId="TitlecasestudyChar">
    <w:name w:val="Title case study Char"/>
    <w:basedOn w:val="DefaultParagraphFont"/>
    <w:link w:val="Titlecasestudy"/>
    <w:rsid w:val="00B40087"/>
    <w:rPr>
      <w:b/>
      <w:color w:val="00A068" w:themeColor="accent1"/>
      <w:sz w:val="72"/>
      <w:szCs w:val="72"/>
    </w:rPr>
  </w:style>
  <w:style w:type="character" w:customStyle="1" w:styleId="QuoteinquoteboxChar">
    <w:name w:val="Quote in quote box Char"/>
    <w:basedOn w:val="TitlecasestudyChar"/>
    <w:link w:val="Quoteinquotebox"/>
    <w:rsid w:val="00C63200"/>
    <w:rPr>
      <w:b/>
      <w:color w:val="FFFFFF" w:themeColor="background1"/>
      <w:sz w:val="32"/>
      <w:szCs w:val="72"/>
    </w:rPr>
  </w:style>
  <w:style w:type="paragraph" w:customStyle="1" w:styleId="Supportinginformation">
    <w:name w:val="Supporting information"/>
    <w:basedOn w:val="Normal"/>
    <w:uiPriority w:val="1"/>
    <w:rsid w:val="005F4E75"/>
    <w:pPr>
      <w:spacing w:after="0" w:line="240" w:lineRule="auto"/>
      <w:ind w:left="612" w:hanging="11"/>
    </w:pPr>
    <w:rPr>
      <w:rFonts w:eastAsia="Times New Roman" w:cs="Times New Roman"/>
      <w:b/>
      <w:sz w:val="22"/>
      <w:szCs w:val="24"/>
      <w:lang w:eastAsia="en-GB"/>
    </w:rPr>
  </w:style>
  <w:style w:type="paragraph" w:customStyle="1" w:styleId="AuthorNameandDate">
    <w:name w:val="Author Name and Date"/>
    <w:basedOn w:val="Normal"/>
    <w:uiPriority w:val="1"/>
    <w:rsid w:val="005F4E75"/>
    <w:pPr>
      <w:spacing w:after="0" w:line="240" w:lineRule="auto"/>
      <w:ind w:left="612" w:hanging="11"/>
    </w:pPr>
    <w:rPr>
      <w:rFonts w:eastAsia="Times New Roman" w:cs="Times New Roman"/>
      <w:caps/>
      <w:sz w:val="22"/>
      <w:szCs w:val="24"/>
      <w:lang w:eastAsia="en-GB"/>
    </w:rPr>
  </w:style>
  <w:style w:type="paragraph" w:customStyle="1" w:styleId="ASBody">
    <w:name w:val="AS Body"/>
    <w:basedOn w:val="Textbody"/>
    <w:link w:val="ASBodyChar"/>
    <w:autoRedefine/>
    <w:rsid w:val="00E22827"/>
    <w:pPr>
      <w:ind w:right="-1419"/>
    </w:pPr>
  </w:style>
  <w:style w:type="character" w:customStyle="1" w:styleId="ASBodyChar">
    <w:name w:val="AS Body Char"/>
    <w:basedOn w:val="DefaultParagraphFont"/>
    <w:link w:val="ASBody"/>
    <w:rsid w:val="00E22827"/>
    <w:rPr>
      <w:sz w:val="24"/>
      <w:szCs w:val="28"/>
    </w:rPr>
  </w:style>
  <w:style w:type="paragraph" w:styleId="BalloonText">
    <w:name w:val="Balloon Text"/>
    <w:basedOn w:val="Normal"/>
    <w:link w:val="BalloonTextChar"/>
    <w:uiPriority w:val="99"/>
    <w:semiHidden/>
    <w:unhideWhenUsed/>
    <w:rsid w:val="00A6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4AE"/>
    <w:rPr>
      <w:rFonts w:ascii="Tahoma" w:hAnsi="Tahoma" w:cs="Tahoma"/>
      <w:sz w:val="16"/>
      <w:szCs w:val="16"/>
    </w:rPr>
  </w:style>
  <w:style w:type="character" w:styleId="Hyperlink">
    <w:name w:val="Hyperlink"/>
    <w:basedOn w:val="DefaultParagraphFont"/>
    <w:uiPriority w:val="99"/>
    <w:unhideWhenUsed/>
    <w:rsid w:val="009B3F01"/>
    <w:rPr>
      <w:color w:val="0000FF" w:themeColor="hyperlink"/>
      <w:u w:val="single"/>
    </w:rPr>
  </w:style>
  <w:style w:type="character" w:styleId="CommentReference">
    <w:name w:val="annotation reference"/>
    <w:basedOn w:val="DefaultParagraphFont"/>
    <w:uiPriority w:val="99"/>
    <w:semiHidden/>
    <w:unhideWhenUsed/>
    <w:rsid w:val="00530B92"/>
    <w:rPr>
      <w:sz w:val="18"/>
      <w:szCs w:val="18"/>
    </w:rPr>
  </w:style>
  <w:style w:type="paragraph" w:styleId="CommentText">
    <w:name w:val="annotation text"/>
    <w:basedOn w:val="Normal"/>
    <w:link w:val="CommentTextChar"/>
    <w:uiPriority w:val="99"/>
    <w:semiHidden/>
    <w:unhideWhenUsed/>
    <w:rsid w:val="00530B92"/>
    <w:pPr>
      <w:spacing w:after="0" w:line="240" w:lineRule="auto"/>
    </w:pPr>
    <w:rPr>
      <w:rFonts w:eastAsia="Times" w:cs="Times New Roman"/>
      <w:sz w:val="24"/>
      <w:szCs w:val="24"/>
      <w:lang w:eastAsia="en-GB"/>
    </w:rPr>
  </w:style>
  <w:style w:type="character" w:customStyle="1" w:styleId="CommentTextChar">
    <w:name w:val="Comment Text Char"/>
    <w:basedOn w:val="DefaultParagraphFont"/>
    <w:link w:val="CommentText"/>
    <w:uiPriority w:val="99"/>
    <w:semiHidden/>
    <w:rsid w:val="00530B92"/>
    <w:rPr>
      <w:rFonts w:eastAsia="Times" w:cs="Times New Roman"/>
      <w:sz w:val="24"/>
      <w:szCs w:val="24"/>
      <w:lang w:eastAsia="en-GB"/>
    </w:rPr>
  </w:style>
  <w:style w:type="paragraph" w:styleId="NoSpacing">
    <w:name w:val="No Spacing"/>
    <w:uiPriority w:val="1"/>
    <w:rsid w:val="00240F2A"/>
    <w:rPr>
      <w:rFonts w:asciiTheme="minorHAnsi" w:hAnsiTheme="minorHAnsi" w:cstheme="minorBidi"/>
      <w:sz w:val="22"/>
      <w:szCs w:val="22"/>
    </w:rPr>
  </w:style>
  <w:style w:type="table" w:styleId="TableGrid">
    <w:name w:val="Table Grid"/>
    <w:basedOn w:val="TableNormal"/>
    <w:uiPriority w:val="59"/>
    <w:rsid w:val="0091022B"/>
    <w:rPr>
      <w:rFonts w:asciiTheme="minorHAnsi"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013CE"/>
    <w:pPr>
      <w:spacing w:after="180"/>
    </w:pPr>
    <w:rPr>
      <w:rFonts w:eastAsiaTheme="minorHAnsi" w:cs="Bryant Regular"/>
      <w:b/>
      <w:bCs/>
      <w:sz w:val="20"/>
      <w:szCs w:val="20"/>
      <w:lang w:eastAsia="en-US"/>
    </w:rPr>
  </w:style>
  <w:style w:type="character" w:customStyle="1" w:styleId="CommentSubjectChar">
    <w:name w:val="Comment Subject Char"/>
    <w:basedOn w:val="CommentTextChar"/>
    <w:link w:val="CommentSubject"/>
    <w:uiPriority w:val="99"/>
    <w:semiHidden/>
    <w:rsid w:val="009013CE"/>
    <w:rPr>
      <w:rFonts w:eastAsia="Times" w:cs="Times New Roman"/>
      <w:b/>
      <w:bCs/>
      <w:sz w:val="24"/>
      <w:szCs w:val="24"/>
      <w:lang w:eastAsia="en-GB"/>
    </w:rPr>
  </w:style>
  <w:style w:type="character" w:styleId="FollowedHyperlink">
    <w:name w:val="FollowedHyperlink"/>
    <w:basedOn w:val="DefaultParagraphFont"/>
    <w:uiPriority w:val="99"/>
    <w:semiHidden/>
    <w:unhideWhenUsed/>
    <w:rsid w:val="00E257CF"/>
    <w:rPr>
      <w:color w:val="800080" w:themeColor="followedHyperlink"/>
      <w:u w:val="single"/>
    </w:rPr>
  </w:style>
  <w:style w:type="character" w:styleId="PageNumber">
    <w:name w:val="page number"/>
    <w:basedOn w:val="DefaultParagraphFont"/>
    <w:uiPriority w:val="99"/>
    <w:semiHidden/>
    <w:unhideWhenUsed/>
    <w:rsid w:val="00896DF9"/>
  </w:style>
  <w:style w:type="character" w:styleId="UnresolvedMention">
    <w:name w:val="Unresolved Mention"/>
    <w:basedOn w:val="DefaultParagraphFont"/>
    <w:uiPriority w:val="99"/>
    <w:semiHidden/>
    <w:unhideWhenUsed/>
    <w:rsid w:val="00E32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thony.harris@cornwall.ac.uk%20?subject=I'd%20like%20more%20information%20about%20your%20OTLA%202%20proj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EB/Library/Group%20Containers/UBF8T346G9.Office/User%20Content.localized/Templates.localized/OTLA2%20Case%20study%20template.dotx" TargetMode="External"/></Relationships>
</file>

<file path=word/theme/theme1.xml><?xml version="1.0" encoding="utf-8"?>
<a:theme xmlns:a="http://schemas.openxmlformats.org/drawingml/2006/main" name="Office Theme">
  <a:themeElements>
    <a:clrScheme name="ETF COLOURS">
      <a:dk1>
        <a:sysClr val="windowText" lastClr="000000"/>
      </a:dk1>
      <a:lt1>
        <a:sysClr val="window" lastClr="FFFFFF"/>
      </a:lt1>
      <a:dk2>
        <a:srgbClr val="000000"/>
      </a:dk2>
      <a:lt2>
        <a:srgbClr val="EEECE1"/>
      </a:lt2>
      <a:accent1>
        <a:srgbClr val="00A068"/>
      </a:accent1>
      <a:accent2>
        <a:srgbClr val="E51C41"/>
      </a:accent2>
      <a:accent3>
        <a:srgbClr val="FDB913"/>
      </a:accent3>
      <a:accent4>
        <a:srgbClr val="0071F8"/>
      </a:accent4>
      <a:accent5>
        <a:srgbClr val="BE0064"/>
      </a:accent5>
      <a:accent6>
        <a:srgbClr val="000000"/>
      </a:accent6>
      <a:hlink>
        <a:srgbClr val="0000FF"/>
      </a:hlink>
      <a:folHlink>
        <a:srgbClr val="800080"/>
      </a:folHlink>
    </a:clrScheme>
    <a:fontScheme name="ET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210A-0A33-B040-953F-495FF554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OTLA2 Case study template.dotx</Template>
  <TotalTime>1</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CEB</dc:creator>
  <cp:lastModifiedBy>CEB</cp:lastModifiedBy>
  <cp:revision>2</cp:revision>
  <dcterms:created xsi:type="dcterms:W3CDTF">2019-04-03T21:59:00Z</dcterms:created>
  <dcterms:modified xsi:type="dcterms:W3CDTF">2019-04-03T21:59:00Z</dcterms:modified>
</cp:coreProperties>
</file>